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4" o:title="Голубая тисненая бумага" type="tile"/>
    </v:background>
  </w:background>
  <w:body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2B7F0A" w:rsidP="00D8004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66pt;height:230.25pt" fillcolor="#00b050">
            <v:shadow on="t" type="double" opacity=".5" color2="shadow add(102)" offset="-3pt,-3pt" offset2="-6pt,-6pt"/>
            <v:textpath style="font-family:&quot;Times New Roman&quot;;font-weight:bold;v-text-kern:t" trim="t" fitpath="t" string="Проект бюджета Волошинского сельского поселения       &#10;Миллеровского района&#10;на 2017 год и на плановый период 2018 и 2019 годов"/>
          </v:shape>
        </w:pic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B61E8E" w:rsidRPr="00FF0D31" w:rsidRDefault="00FF0D31" w:rsidP="00D80047">
      <w:pPr>
        <w:jc w:val="center"/>
        <w:rPr>
          <w:shadow/>
        </w:rPr>
      </w:pPr>
      <w:r w:rsidRPr="00FF0D31">
        <w:rPr>
          <w:rFonts w:ascii="Times New Roman" w:hAnsi="Times New Roman" w:cs="Times New Roman"/>
          <w:b/>
          <w:shadow/>
          <w:color w:val="00B050"/>
          <w:sz w:val="28"/>
          <w:szCs w:val="28"/>
        </w:rPr>
        <w:t>(материалы подготовлены с учетом приказа Минфина России от 22.09.2015 № 145н «Об утверждении методических рекомендаций по предоставлению субъектов Российской Федерации и местных бюджетов и отчетов об их исполнении в доступной для граждан форме»)</w:t>
      </w:r>
      <w:r w:rsidR="00B61E8E" w:rsidRPr="00FF0D31">
        <w:rPr>
          <w:shadow/>
        </w:rPr>
        <w:br w:type="page"/>
      </w:r>
    </w:p>
    <w:p w:rsidR="00240C29" w:rsidRDefault="00CA6C90">
      <w:r>
        <w:rPr>
          <w:noProof/>
          <w:lang w:eastAsia="ru-RU"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-147320</wp:posOffset>
            </wp:positionV>
            <wp:extent cx="6486525" cy="4333875"/>
            <wp:effectExtent l="0" t="0" r="9525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333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B7F0A">
        <w:rPr>
          <w:noProof/>
          <w:lang w:eastAsia="ru-RU"/>
        </w:rPr>
        <w:pict>
          <v:roundrect id="_x0000_s1029" style="position:absolute;margin-left:482.35pt;margin-top:52.5pt;width:241.1pt;height:189.75pt;z-index:251661312;mso-position-horizontal-relative:page;mso-position-vertical-relative:page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9">
              <w:txbxContent>
                <w:p w:rsidR="006416BC" w:rsidRDefault="006416BC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416BC" w:rsidRDefault="006416BC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Муниципальные программы</w:t>
                  </w:r>
                </w:p>
                <w:p w:rsidR="006416BC" w:rsidRDefault="006416BC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Волошинского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сельского поселения</w:t>
                  </w:r>
                </w:p>
                <w:p w:rsidR="006416BC" w:rsidRDefault="006416BC" w:rsidP="00D4672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(проекты изменений в них)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B7F0A">
      <w:r>
        <w:rPr>
          <w:noProof/>
          <w:lang w:eastAsia="ru-RU"/>
        </w:rPr>
        <w:pict>
          <v:roundrect id="_x0000_s1027" style="position:absolute;margin-left:262.55pt;margin-top:181.5pt;width:241.1pt;height:238.5pt;z-index:-251413504;mso-position-horizontal-relative:page;mso-position-vertical-relative:pag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416BC" w:rsidRDefault="006416BC" w:rsidP="00A32248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416BC" w:rsidRPr="00A32248" w:rsidRDefault="006416BC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322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Основные направления бюджетной политики и основные направления налоговой политики </w:t>
                  </w:r>
                  <w:proofErr w:type="spellStart"/>
                  <w:r w:rsidRPr="00A322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Волошинского</w:t>
                  </w:r>
                  <w:proofErr w:type="spellEnd"/>
                  <w:r w:rsidRPr="00A322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сельского поселения на 2017-2019 годы</w:t>
                  </w:r>
                </w:p>
                <w:p w:rsidR="006416BC" w:rsidRPr="00D4672C" w:rsidRDefault="006416BC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(Постановление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ВСП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</w:t>
                  </w:r>
                  <w:r w:rsidR="00E57B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.1</w:t>
                  </w:r>
                  <w:r w:rsidR="00E57B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.201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</w:t>
                  </w:r>
                  <w:r w:rsidR="00E57B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14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B7F0A">
      <w:r>
        <w:rPr>
          <w:noProof/>
          <w:lang w:eastAsia="ru-RU"/>
        </w:rPr>
        <w:pict>
          <v:roundrect id="_x0000_s1261" style="position:absolute;margin-left:545.35pt;margin-top:230.25pt;width:241.1pt;height:189.75pt;z-index:251916288;mso-position-horizontal-relative:page;mso-position-vertical-relative:page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6416BC" w:rsidRDefault="006416BC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416BC" w:rsidRDefault="006416BC" w:rsidP="00FF0D3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Проект Областного закона «Об областном бюджете на 2017 год и на плановый период 2018 и 2019 годов»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B7F0A">
      <w:r>
        <w:rPr>
          <w:noProof/>
          <w:lang w:eastAsia="ru-RU"/>
        </w:rPr>
        <w:pict>
          <v:roundrect id="_x0000_s1028" style="position:absolute;margin-left:78.65pt;margin-top:308.25pt;width:201.1pt;height:136.9pt;z-index:251660288;mso-position-horizontal-relative:page;mso-position-vertical-relative:page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6416BC" w:rsidRPr="00D4672C" w:rsidRDefault="006416BC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4672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Прогноз социально-экономического развития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Волошинского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сельского поселения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B7F0A">
      <w:r>
        <w:rPr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margin-left:35.15pt;margin-top:6in;width:758.5pt;height:127.5pt;z-index:251658240;mso-position-horizontal-relative:page;mso-position-vertical-relative:page" adj="2747,6130" fillcolor="#548dd4 [1951]">
            <v:fill color2="fill darken(118)" rotate="t" focusposition=".5,.5" focussize="" method="linear sigma" focus="100%" type="gradientRadial"/>
            <v:textbox>
              <w:txbxContent>
                <w:p w:rsidR="006416BC" w:rsidRPr="00EE7FE5" w:rsidRDefault="006416BC" w:rsidP="00A32248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Основа формирования проекта бюджета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Волошинского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сельского поселения </w:t>
                  </w:r>
                  <w:proofErr w:type="spellStart"/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Миллеровского</w:t>
                  </w:r>
                  <w:proofErr w:type="spellEnd"/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района на 201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7</w:t>
                  </w: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и на плановый период 2018 и 2019 годов</w:t>
                  </w:r>
                </w:p>
              </w:txbxContent>
            </v:textbox>
            <w10:wrap anchorx="page" anchory="page"/>
          </v:shape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240C29" w:rsidRPr="00B87289" w:rsidRDefault="00EA11B2" w:rsidP="00EA11B2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 w:rsidRPr="00B87289">
        <w:rPr>
          <w:rFonts w:ascii="Times New Roman" w:hAnsi="Times New Roman" w:cs="Times New Roman"/>
          <w:sz w:val="52"/>
          <w:szCs w:val="52"/>
        </w:rPr>
        <w:lastRenderedPageBreak/>
        <w:t>Проект бюджета на 201</w:t>
      </w:r>
      <w:r w:rsidR="00B87289" w:rsidRPr="00B87289">
        <w:rPr>
          <w:rFonts w:ascii="Times New Roman" w:hAnsi="Times New Roman" w:cs="Times New Roman"/>
          <w:sz w:val="52"/>
          <w:szCs w:val="52"/>
        </w:rPr>
        <w:t>7</w:t>
      </w:r>
      <w:r w:rsidRPr="00B87289">
        <w:rPr>
          <w:rFonts w:ascii="Times New Roman" w:hAnsi="Times New Roman" w:cs="Times New Roman"/>
          <w:sz w:val="52"/>
          <w:szCs w:val="52"/>
        </w:rPr>
        <w:t xml:space="preserve"> год </w:t>
      </w:r>
      <w:r w:rsidR="00B87289" w:rsidRPr="00B87289">
        <w:rPr>
          <w:rFonts w:ascii="Times New Roman" w:hAnsi="Times New Roman" w:cs="Times New Roman"/>
          <w:sz w:val="52"/>
          <w:szCs w:val="52"/>
        </w:rPr>
        <w:t xml:space="preserve">и на плановый период 2018 и 2019 годов </w:t>
      </w:r>
      <w:r w:rsidRPr="00B87289">
        <w:rPr>
          <w:rFonts w:ascii="Times New Roman" w:hAnsi="Times New Roman" w:cs="Times New Roman"/>
          <w:sz w:val="52"/>
          <w:szCs w:val="52"/>
        </w:rPr>
        <w:t>содержит</w:t>
      </w:r>
    </w:p>
    <w:p w:rsidR="00EA11B2" w:rsidRPr="00B87289" w:rsidRDefault="00EA11B2" w:rsidP="00EA11B2">
      <w:pPr>
        <w:pStyle w:val="a7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B87289">
        <w:rPr>
          <w:rFonts w:ascii="Times New Roman" w:hAnsi="Times New Roman" w:cs="Times New Roman"/>
          <w:color w:val="C00000"/>
          <w:sz w:val="52"/>
          <w:szCs w:val="52"/>
        </w:rPr>
        <w:t>приоритетные пути реализации основных задач:</w:t>
      </w:r>
    </w:p>
    <w:p w:rsidR="00EA11B2" w:rsidRDefault="00EF53F3"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2904490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7223760</wp:posOffset>
            </wp:positionH>
            <wp:positionV relativeFrom="paragraph">
              <wp:posOffset>1075690</wp:posOffset>
            </wp:positionV>
            <wp:extent cx="1504950" cy="1504950"/>
            <wp:effectExtent l="152400" t="0" r="190500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237490</wp:posOffset>
            </wp:positionV>
            <wp:extent cx="1778000" cy="1333500"/>
            <wp:effectExtent l="152400" t="0" r="146050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2066290</wp:posOffset>
            </wp:positionV>
            <wp:extent cx="1952625" cy="1333500"/>
            <wp:effectExtent l="152400" t="0" r="14287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B7F0A"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55" type="#_x0000_t19" style="position:absolute;margin-left:39.4pt;margin-top:14.25pt;width:71.15pt;height:374.75pt;rotation:12567702fd;z-index:-251405312;mso-position-horizontal-relative:text;mso-position-vertical-relative:text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2B7F0A">
      <w:r>
        <w:rPr>
          <w:noProof/>
          <w:lang w:eastAsia="ru-RU"/>
        </w:rPr>
        <w:pict>
          <v:rect id="_x0000_s1044" style="position:absolute;margin-left:214.8pt;margin-top:21.05pt;width:518.85pt;height:72.55pt;z-index:251864064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6416BC" w:rsidRPr="00EA11B2" w:rsidRDefault="006416BC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бюджетной обеспеченности</w:t>
                  </w:r>
                </w:p>
              </w:txbxContent>
            </v:textbox>
          </v:rect>
        </w:pict>
      </w:r>
      <w:r w:rsidRPr="002B7F0A"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pict>
          <v:shape id="_x0000_s1049" type="#_x0000_t19" style="position:absolute;margin-left:694.35pt;margin-top:2.45pt;width:71.15pt;height:374.75pt;rotation:526592fd;z-index:251657215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EA11B2"/>
    <w:p w:rsidR="00EA11B2" w:rsidRDefault="00EA11B2"/>
    <w:p w:rsidR="00EA11B2" w:rsidRDefault="00EA11B2"/>
    <w:p w:rsidR="00EA11B2" w:rsidRDefault="002B7F0A">
      <w:r>
        <w:rPr>
          <w:noProof/>
          <w:lang w:eastAsia="ru-RU"/>
        </w:rPr>
        <w:pict>
          <v:rect id="_x0000_s1045" style="position:absolute;margin-left:110.55pt;margin-top:2.25pt;width:518.85pt;height:54.05pt;z-index:251676672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6416BC" w:rsidRPr="00EA11B2" w:rsidRDefault="006416BC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сбалансированности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2B7F0A">
      <w:r>
        <w:rPr>
          <w:noProof/>
          <w:lang w:eastAsia="ru-RU"/>
        </w:rPr>
        <w:pict>
          <v:rect id="_x0000_s1046" style="position:absolute;margin-left:96.3pt;margin-top:17.65pt;width:518.85pt;height:52.95pt;z-index:251677696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6416BC" w:rsidRPr="00EA11B2" w:rsidRDefault="006416BC" w:rsidP="008612AC">
                  <w:pPr>
                    <w:pStyle w:val="a7"/>
                    <w:ind w:left="709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своевременное исполнение расходных обязательств, недопущение просроченной кредиторской задолженности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2B7F0A">
      <w:r>
        <w:rPr>
          <w:noProof/>
          <w:lang w:eastAsia="ru-RU"/>
        </w:rPr>
        <w:pict>
          <v:rect id="_x0000_s1047" style="position:absolute;margin-left:127.05pt;margin-top:6.1pt;width:518.85pt;height:77.5pt;z-index:251678720;mso-position-horizontal-relative:text;mso-position-vertical-relative:text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6416BC" w:rsidRPr="00EA11B2" w:rsidRDefault="006416BC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качества управления муниципальными финансами и эффективности бюджетных расходов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EA11B2" w:rsidRDefault="00EA11B2"/>
    <w:p w:rsidR="00DE7418" w:rsidRDefault="00DE7418" w:rsidP="009B63F7">
      <w:pPr>
        <w:pStyle w:val="a7"/>
        <w:jc w:val="center"/>
      </w:pPr>
    </w:p>
    <w:p w:rsidR="00EA11B2" w:rsidRDefault="009B63F7" w:rsidP="009B63F7">
      <w:pPr>
        <w:pStyle w:val="a7"/>
        <w:jc w:val="center"/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</w:t>
      </w:r>
      <w:r w:rsidR="00736D87">
        <w:rPr>
          <w:rFonts w:ascii="Times New Roman" w:hAnsi="Times New Roman" w:cs="Times New Roman"/>
          <w:sz w:val="56"/>
          <w:szCs w:val="56"/>
        </w:rPr>
        <w:t>характеристики бюджета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A32248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A32248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 на 201</w:t>
      </w:r>
      <w:r w:rsidR="00736D87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  <w:r w:rsidR="00736D87">
        <w:rPr>
          <w:rFonts w:ascii="Times New Roman" w:hAnsi="Times New Roman" w:cs="Times New Roman"/>
          <w:sz w:val="56"/>
          <w:szCs w:val="56"/>
        </w:rPr>
        <w:t xml:space="preserve"> </w:t>
      </w:r>
      <w:r w:rsidR="00A32248">
        <w:rPr>
          <w:rFonts w:ascii="Times New Roman" w:hAnsi="Times New Roman" w:cs="Times New Roman"/>
          <w:sz w:val="56"/>
          <w:szCs w:val="56"/>
        </w:rPr>
        <w:t xml:space="preserve">              </w:t>
      </w:r>
      <w:r w:rsidR="00736D87">
        <w:rPr>
          <w:rFonts w:ascii="Times New Roman" w:hAnsi="Times New Roman" w:cs="Times New Roman"/>
          <w:sz w:val="56"/>
          <w:szCs w:val="56"/>
        </w:rPr>
        <w:t>и плановый период 2018 и 2019 годов</w:t>
      </w:r>
    </w:p>
    <w:p w:rsidR="009B63F7" w:rsidRDefault="009B63F7" w:rsidP="009B63F7">
      <w:pPr>
        <w:pStyle w:val="a7"/>
      </w:pPr>
    </w:p>
    <w:p w:rsidR="00D32C73" w:rsidRDefault="001A4884" w:rsidP="009B63F7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45720</wp:posOffset>
            </wp:positionV>
            <wp:extent cx="7248525" cy="5438775"/>
            <wp:effectExtent l="0" t="0" r="0" b="0"/>
            <wp:wrapNone/>
            <wp:docPr id="5" name="Рисунок 0" descr="2_mille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millerovo.jpg"/>
                    <pic:cNvPicPr/>
                  </pic:nvPicPr>
                  <pic:blipFill>
                    <a:blip r:embed="rId1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43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D32C73" w:rsidRDefault="00D32C73" w:rsidP="009B63F7">
      <w:pPr>
        <w:pStyle w:val="a7"/>
      </w:pPr>
    </w:p>
    <w:p w:rsidR="00D32C73" w:rsidRDefault="00141392" w:rsidP="00141392">
      <w:pPr>
        <w:pStyle w:val="a7"/>
        <w:jc w:val="right"/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0" w:type="auto"/>
        <w:tblLook w:val="04A0"/>
      </w:tblPr>
      <w:tblGrid>
        <w:gridCol w:w="7054"/>
        <w:gridCol w:w="2410"/>
        <w:gridCol w:w="2551"/>
        <w:gridCol w:w="2410"/>
      </w:tblGrid>
      <w:tr w:rsidR="009B2DEE" w:rsidRPr="00D32C73" w:rsidTr="00A63EFF">
        <w:tc>
          <w:tcPr>
            <w:tcW w:w="7054" w:type="dxa"/>
            <w:vAlign w:val="center"/>
          </w:tcPr>
          <w:p w:rsidR="009B2DEE" w:rsidRPr="00D32C73" w:rsidRDefault="009B2DEE" w:rsidP="00A63EFF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Показатель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2017 год</w:t>
            </w:r>
          </w:p>
        </w:tc>
        <w:tc>
          <w:tcPr>
            <w:tcW w:w="2551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2018 год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2019 год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I. 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Доходы, всего</w:t>
            </w:r>
          </w:p>
        </w:tc>
        <w:tc>
          <w:tcPr>
            <w:tcW w:w="2410" w:type="dxa"/>
            <w:vAlign w:val="center"/>
          </w:tcPr>
          <w:p w:rsidR="009B2DEE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9783,1</w:t>
            </w:r>
          </w:p>
        </w:tc>
        <w:tc>
          <w:tcPr>
            <w:tcW w:w="2551" w:type="dxa"/>
            <w:vAlign w:val="center"/>
          </w:tcPr>
          <w:p w:rsidR="009B2DEE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8356,4</w:t>
            </w:r>
          </w:p>
        </w:tc>
        <w:tc>
          <w:tcPr>
            <w:tcW w:w="2410" w:type="dxa"/>
            <w:vAlign w:val="center"/>
          </w:tcPr>
          <w:p w:rsidR="009B2DEE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8315,0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410" w:type="dxa"/>
            <w:vAlign w:val="center"/>
          </w:tcPr>
          <w:p w:rsidR="009B2DEE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4933,3</w:t>
            </w:r>
          </w:p>
        </w:tc>
        <w:tc>
          <w:tcPr>
            <w:tcW w:w="2551" w:type="dxa"/>
            <w:vAlign w:val="center"/>
          </w:tcPr>
          <w:p w:rsidR="009B2DEE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4607,8</w:t>
            </w:r>
          </w:p>
        </w:tc>
        <w:tc>
          <w:tcPr>
            <w:tcW w:w="2410" w:type="dxa"/>
            <w:vAlign w:val="center"/>
          </w:tcPr>
          <w:p w:rsidR="009B2DEE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4657,7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D32C73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410" w:type="dxa"/>
            <w:vAlign w:val="center"/>
          </w:tcPr>
          <w:p w:rsidR="009B2DEE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5849,8</w:t>
            </w:r>
          </w:p>
        </w:tc>
        <w:tc>
          <w:tcPr>
            <w:tcW w:w="2551" w:type="dxa"/>
            <w:vAlign w:val="center"/>
          </w:tcPr>
          <w:p w:rsidR="009B2DEE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3748,6</w:t>
            </w:r>
          </w:p>
        </w:tc>
        <w:tc>
          <w:tcPr>
            <w:tcW w:w="2410" w:type="dxa"/>
            <w:vAlign w:val="center"/>
          </w:tcPr>
          <w:p w:rsidR="009B2DEE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3657,3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Расходы, всего</w:t>
            </w:r>
          </w:p>
        </w:tc>
        <w:tc>
          <w:tcPr>
            <w:tcW w:w="2410" w:type="dxa"/>
            <w:vAlign w:val="center"/>
          </w:tcPr>
          <w:p w:rsidR="00D32C73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9866,3</w:t>
            </w:r>
          </w:p>
        </w:tc>
        <w:tc>
          <w:tcPr>
            <w:tcW w:w="2551" w:type="dxa"/>
            <w:vAlign w:val="center"/>
          </w:tcPr>
          <w:p w:rsidR="00D32C73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8817,1</w:t>
            </w:r>
          </w:p>
        </w:tc>
        <w:tc>
          <w:tcPr>
            <w:tcW w:w="2410" w:type="dxa"/>
            <w:vAlign w:val="center"/>
          </w:tcPr>
          <w:p w:rsidR="00D32C73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8772,5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 xml:space="preserve">. Дефицит, </w:t>
            </w:r>
            <w:proofErr w:type="spellStart"/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Профицит</w:t>
            </w:r>
            <w:proofErr w:type="spellEnd"/>
          </w:p>
        </w:tc>
        <w:tc>
          <w:tcPr>
            <w:tcW w:w="2410" w:type="dxa"/>
            <w:vAlign w:val="center"/>
          </w:tcPr>
          <w:p w:rsidR="00D32C73" w:rsidRPr="00D32C73" w:rsidRDefault="00D32C73" w:rsidP="00A32248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32C7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A32248">
              <w:rPr>
                <w:rFonts w:ascii="Times New Roman" w:hAnsi="Times New Roman" w:cs="Times New Roman"/>
                <w:sz w:val="36"/>
                <w:szCs w:val="36"/>
              </w:rPr>
              <w:t>83,2</w:t>
            </w:r>
          </w:p>
        </w:tc>
        <w:tc>
          <w:tcPr>
            <w:tcW w:w="2551" w:type="dxa"/>
            <w:vAlign w:val="center"/>
          </w:tcPr>
          <w:p w:rsidR="00D32C73" w:rsidRPr="00D32C73" w:rsidRDefault="00D32C73" w:rsidP="00A32248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32C7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A32248">
              <w:rPr>
                <w:rFonts w:ascii="Times New Roman" w:hAnsi="Times New Roman" w:cs="Times New Roman"/>
                <w:sz w:val="36"/>
                <w:szCs w:val="36"/>
              </w:rPr>
              <w:t>460,7</w:t>
            </w:r>
          </w:p>
        </w:tc>
        <w:tc>
          <w:tcPr>
            <w:tcW w:w="2410" w:type="dxa"/>
            <w:vAlign w:val="center"/>
          </w:tcPr>
          <w:p w:rsidR="00D32C73" w:rsidRPr="00D32C73" w:rsidRDefault="00D32C73" w:rsidP="00A32248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32C7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A32248">
              <w:rPr>
                <w:rFonts w:ascii="Times New Roman" w:hAnsi="Times New Roman" w:cs="Times New Roman"/>
                <w:sz w:val="36"/>
                <w:szCs w:val="36"/>
              </w:rPr>
              <w:t>457,5</w:t>
            </w:r>
          </w:p>
        </w:tc>
      </w:tr>
    </w:tbl>
    <w:p w:rsidR="00C50F7D" w:rsidRDefault="00C50F7D"/>
    <w:p w:rsidR="00A63EFF" w:rsidRDefault="00A63EFF"/>
    <w:p w:rsidR="00A32248" w:rsidRDefault="00A32248" w:rsidP="00A32248">
      <w:pPr>
        <w:pStyle w:val="a7"/>
      </w:pPr>
    </w:p>
    <w:p w:rsidR="00A32248" w:rsidRDefault="00A32248" w:rsidP="00A32248">
      <w:pPr>
        <w:pStyle w:val="a7"/>
      </w:pPr>
    </w:p>
    <w:p w:rsidR="00C50F7D" w:rsidRPr="00A32248" w:rsidRDefault="00C50F7D" w:rsidP="00D65BFA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параметры бюджета </w:t>
      </w:r>
      <w:proofErr w:type="spellStart"/>
      <w:r w:rsidR="00A32248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A32248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</w:t>
      </w:r>
      <w:r w:rsidR="00A32248"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>на 201</w:t>
      </w:r>
      <w:r w:rsidR="00A63EFF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</w:p>
    <w:p w:rsidR="00C50F7D" w:rsidRDefault="002B7F0A" w:rsidP="00D65BF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98" type="#_x0000_t77" style="position:absolute;left:0;text-align:left;margin-left:387.35pt;margin-top:9.8pt;width:61.1pt;height:421.1pt;flip:x;z-index:251704320" adj=",,5091,8099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">
              <w:txbxContent>
                <w:p w:rsidR="006416BC" w:rsidRPr="0051774A" w:rsidRDefault="006416BC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Расходы бюджета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9866,3</w:t>
                  </w: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C50F7D" w:rsidRDefault="002B7F0A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66" style="position:absolute;margin-left:1.9pt;margin-top:7.65pt;width:289.7pt;height:77.25pt;z-index:251692032" coordorigin="1172,3399" coordsize="5794,1339">
            <v:roundrect id="_x0000_s1064" style="position:absolute;left:1172;top:3399;width:5794;height:1339" arcsize="10923f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>
                <w:txbxContent>
                  <w:p w:rsidR="006416BC" w:rsidRDefault="006416BC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3100" cy="673100"/>
                          <wp:effectExtent l="19050" t="0" r="0" b="0"/>
                          <wp:docPr id="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3100" cy="673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2629;top:3553;width:4052;height:1038" fillcolor="white [3201]" stroked="f" strokecolor="#d99594 [1941]" strokeweight="1pt">
              <v:fill color2="#e5b8b7 [1301]" focusposition="1" focussize="" focus="100%" type="gradient"/>
              <v:shadow type="perspective" color="#622423 [1605]" opacity=".5" offset="1pt" offset2="-3pt"/>
              <v:textbox>
                <w:txbxContent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F1EA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доходы физических лиц</w:t>
                    </w:r>
                  </w:p>
                  <w:p w:rsidR="006416BC" w:rsidRPr="00DF1EA9" w:rsidRDefault="006416BC" w:rsidP="00DF1EA9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747,3</w:t>
                    </w:r>
                  </w:p>
                  <w:p w:rsidR="006416BC" w:rsidRDefault="006416BC"/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076" style="position:absolute;margin-left:448.45pt;margin-top:7.65pt;width:289.7pt;height:50.7pt;z-index:251696128" coordorigin="1172,3399" coordsize="5794,1339">
            <v:roundrect id="_x0000_s1077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6416BC" w:rsidRDefault="006416BC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9731" cy="499730"/>
                          <wp:effectExtent l="19050" t="0" r="0" b="0"/>
                          <wp:docPr id="1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14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8" type="#_x0000_t202" style="position:absolute;left:2629;top:3553;width:4052;height:1038" filled="f" stroked="f">
              <v:textbox>
                <w:txbxContent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Социальная политика</w:t>
                    </w:r>
                  </w:p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232,0</w:t>
                    </w:r>
                  </w:p>
                </w:txbxContent>
              </v:textbox>
            </v:shape>
          </v:group>
        </w:pict>
      </w:r>
    </w:p>
    <w:p w:rsidR="00C50F7D" w:rsidRDefault="002B7F0A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97" type="#_x0000_t77" style="position:absolute;margin-left:297.4pt;margin-top:2.05pt;width:61.1pt;height:382.6pt;z-index:251703296" adj=",,5091,8099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layout-flow:vertical;mso-layout-flow-alt:bottom-to-top">
              <w:txbxContent>
                <w:p w:rsidR="006416BC" w:rsidRPr="00CA1962" w:rsidRDefault="006416BC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Доходы бюджета –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9783,1</w:t>
                  </w: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2B7F0A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88" style="position:absolute;margin-left:448.45pt;margin-top:1.85pt;width:285.75pt;height:62.25pt;z-index:251700224" coordorigin="1172,3399" coordsize="5794,1339">
            <v:roundrect id="_x0000_s1089" style="position:absolute;left:1172;top:3399;width:5794;height:1339" arcsize="10923f" fillcolor="#c2d69b [1942]" strokecolor="#c2d69b [1942]" strokeweight="1pt">
              <v:fill color2="#eaf1dd [662]" angle="-45" focus="-50%" type="gradient"/>
              <v:shadow on="t" type="perspective" color="#4e6128 [1606]" opacity=".5" offset="1pt" offset2="-3pt"/>
              <v:textbox>
                <w:txbxContent>
                  <w:p w:rsidR="006416BC" w:rsidRDefault="006416BC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10363"/>
                          <wp:effectExtent l="19050" t="0" r="0" b="0"/>
                          <wp:docPr id="4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10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0" type="#_x0000_t202" style="position:absolute;left:2629;top:3553;width:4052;height:1038" filled="f" stroked="f">
              <v:textbox>
                <w:txbxContent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Жилищно-коммунальное  552,7</w:t>
                    </w:r>
                  </w:p>
                </w:txbxContent>
              </v:textbox>
            </v:shape>
          </v:group>
        </w:pict>
      </w:r>
    </w:p>
    <w:p w:rsidR="00C50F7D" w:rsidRDefault="002B7F0A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262" style="position:absolute;margin-left:1.9pt;margin-top:7.3pt;width:289.7pt;height:85.7pt;z-index:251917312" coordorigin="1172,3399" coordsize="5794,1339">
            <v:roundrect id="_x0000_s1263" style="position:absolute;left:1172;top:3399;width:5794;height:1339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6416BC" w:rsidRDefault="006416BC" w:rsidP="003C1F55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8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264" type="#_x0000_t202" style="position:absolute;left:2629;top:3553;width:4052;height:1038" filled="f" stroked="f">
              <v:textbox>
                <w:txbxContent>
                  <w:p w:rsidR="006416BC" w:rsidRPr="00DF1EA9" w:rsidRDefault="006416BC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совокупный доход</w:t>
                    </w:r>
                  </w:p>
                  <w:p w:rsidR="006416BC" w:rsidRPr="00DF1EA9" w:rsidRDefault="006416BC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172,4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2B7F0A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91" style="position:absolute;margin-left:453.3pt;margin-top:2.25pt;width:284.85pt;height:103.65pt;z-index:251701248" coordorigin="1172,3399" coordsize="5794,1339">
            <v:roundrect id="_x0000_s1092" style="position:absolute;left:1172;top:3399;width:5794;height:1339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>
                <w:txbxContent>
                  <w:p w:rsidR="006416BC" w:rsidRDefault="00D65BFA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628775" cy="1339886"/>
                          <wp:effectExtent l="19050" t="0" r="9525" b="0"/>
                          <wp:docPr id="227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8342" cy="13395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3" type="#_x0000_t202" style="position:absolute;left:2629;top:3553;width:4052;height:1038" filled="f" stroked="f">
              <v:textbox>
                <w:txbxContent>
                  <w:p w:rsidR="006416BC" w:rsidRDefault="00850AAB" w:rsidP="00D65BFA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                </w:t>
                    </w:r>
                    <w:r w:rsidR="00D65BF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Культура</w:t>
                    </w:r>
                  </w:p>
                  <w:p w:rsidR="00D65BFA" w:rsidRDefault="00D65BFA" w:rsidP="00D65BFA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</w:p>
                  <w:p w:rsidR="00D65BFA" w:rsidRPr="00DF1EA9" w:rsidRDefault="00850AAB" w:rsidP="00D65BFA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                 </w:t>
                    </w:r>
                    <w:r w:rsidR="00D65BF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4492,7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2B7F0A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0" style="position:absolute;margin-left:1.9pt;margin-top:5.9pt;width:289.7pt;height:87.7pt;z-index:251694080" coordorigin="1172,3399" coordsize="5794,1339">
            <v:roundrect id="_x0000_s1071" style="position:absolute;left:1172;top:3399;width:5794;height:1339" arcsize="10923f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6416BC" w:rsidRDefault="006416BC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2" type="#_x0000_t202" style="position:absolute;left:2629;top:3553;width:4052;height:1038" fillcolor="white [3201]" stroked="f" strokecolor="#c2d69b [1942]" strokeweight="1pt">
              <v:fill color2="#d6e3bc [1302]" focusposition="1" focussize="" focus="100%" type="gradient"/>
              <v:shadow type="perspective" color="#4e6128 [1606]" opacity=".5" offset="1pt" offset2="-3pt"/>
              <v:textbox>
                <w:txbxContent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Финансовая помощь из областного бюджета</w:t>
                    </w:r>
                  </w:p>
                  <w:p w:rsidR="006416BC" w:rsidRPr="00DF1EA9" w:rsidRDefault="00D65BFA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4849,8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2B7F0A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3" style="position:absolute;margin-left:-.35pt;margin-top:.25pt;width:289.7pt;height:90.45pt;z-index:251695104" coordorigin="1172,3399" coordsize="5794,1339">
            <v:roundrect id="_x0000_s1074" style="position:absolute;left:1172;top:3399;width:5794;height:1339" arcsize="10923f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textbox>
                <w:txbxContent>
                  <w:p w:rsidR="006416BC" w:rsidRDefault="006416BC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10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5" type="#_x0000_t202" style="position:absolute;left:2629;top:3553;width:4052;height:1038" filled="f" stroked="f">
              <v:textbox>
                <w:txbxContent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доходы</w:t>
                    </w:r>
                  </w:p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4013,6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094" style="position:absolute;margin-left:448.45pt;margin-top:.25pt;width:289.7pt;height:90.45pt;z-index:251702272" coordorigin="1172,3399" coordsize="5794,1339">
            <v:roundrect id="_x0000_s1095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6416BC" w:rsidRDefault="006416BC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6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6" type="#_x0000_t202" style="position:absolute;left:2629;top:3553;width:4052;height:1038" filled="f" stroked="f">
              <v:textbox>
                <w:txbxContent>
                  <w:p w:rsidR="006416BC" w:rsidRPr="00DF1EA9" w:rsidRDefault="006416BC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расходы</w:t>
                    </w:r>
                  </w:p>
                  <w:p w:rsidR="006416BC" w:rsidRPr="00DF1EA9" w:rsidRDefault="006416BC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4588,9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D65BFA" w:rsidRDefault="00D65BFA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D65BFA" w:rsidRDefault="00D65BFA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590DB3" w:rsidRDefault="00590DB3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Налоговые и неналоговые доходы бюджета</w:t>
      </w:r>
    </w:p>
    <w:p w:rsidR="00590DB3" w:rsidRDefault="002D5B5E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416BC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6416BC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 w:rsidR="00590DB3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590DB3">
        <w:rPr>
          <w:rFonts w:ascii="Times New Roman" w:hAnsi="Times New Roman" w:cs="Times New Roman"/>
          <w:sz w:val="56"/>
          <w:szCs w:val="56"/>
        </w:rPr>
        <w:t xml:space="preserve"> района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Default="002167D7" w:rsidP="002167D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Структура налоговых и неналоговых доходов бюджета </w:t>
      </w:r>
      <w:proofErr w:type="spellStart"/>
      <w:r w:rsidR="00FC467D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FC467D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 в 201</w:t>
      </w:r>
      <w:r w:rsidR="00364BE5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году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41908" cy="4699591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A23AD" w:rsidRDefault="00273ADB" w:rsidP="004A23A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Динамика поступлений налога на доходы физических лиц в бюджет </w:t>
      </w:r>
      <w:proofErr w:type="spellStart"/>
      <w:r w:rsidR="00FC467D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FC467D">
        <w:rPr>
          <w:rFonts w:ascii="Times New Roman" w:hAnsi="Times New Roman" w:cs="Times New Roman"/>
          <w:sz w:val="56"/>
          <w:szCs w:val="56"/>
        </w:rPr>
        <w:t xml:space="preserve"> сельского поселения  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</w:t>
      </w:r>
    </w:p>
    <w:p w:rsidR="004A23AD" w:rsidRPr="000B4AE3" w:rsidRDefault="004A23AD" w:rsidP="004A23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2167D7" w:rsidRDefault="00D3078D" w:rsidP="00273ADB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71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A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4231758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C62E84" w:rsidRDefault="00C62E84" w:rsidP="00FC467D">
      <w:pPr>
        <w:pStyle w:val="a7"/>
        <w:rPr>
          <w:rFonts w:ascii="Times New Roman" w:hAnsi="Times New Roman" w:cs="Times New Roman"/>
        </w:rPr>
      </w:pPr>
    </w:p>
    <w:p w:rsidR="00C62E84" w:rsidRDefault="00EF09EE" w:rsidP="00C62E84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Безвозмездные поступления из областного бюджета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EF09EE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Расходы бюджета </w:t>
      </w:r>
      <w:proofErr w:type="spellStart"/>
      <w:r w:rsidR="00A42ACA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A42ACA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 в 201</w:t>
      </w:r>
      <w:r w:rsidR="009F345A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году</w:t>
      </w:r>
    </w:p>
    <w:p w:rsidR="00EF09EE" w:rsidRPr="00EF09EE" w:rsidRDefault="00142C38" w:rsidP="00EF09EE">
      <w:pPr>
        <w:pStyle w:val="a7"/>
        <w:ind w:left="851"/>
        <w:rPr>
          <w:rFonts w:ascii="Times New Roman" w:hAnsi="Times New Roman" w:cs="Times New Roman"/>
          <w:b/>
          <w:shadow/>
          <w:color w:val="C00000"/>
        </w:rPr>
      </w:pPr>
      <w:r>
        <w:rPr>
          <w:rFonts w:ascii="Times New Roman" w:hAnsi="Times New Roman" w:cs="Times New Roman"/>
          <w:b/>
          <w:shadow/>
          <w:color w:val="C00000"/>
          <w:sz w:val="56"/>
          <w:szCs w:val="56"/>
        </w:rPr>
        <w:t>9866,3</w:t>
      </w:r>
      <w:r w:rsidR="00EF09EE" w:rsidRPr="00EF09EE">
        <w:rPr>
          <w:rFonts w:ascii="Times New Roman" w:hAnsi="Times New Roman" w:cs="Times New Roman"/>
          <w:b/>
          <w:shadow/>
          <w:color w:val="C00000"/>
          <w:sz w:val="56"/>
          <w:szCs w:val="56"/>
        </w:rPr>
        <w:t xml:space="preserve"> тыс. рублей</w:t>
      </w:r>
    </w:p>
    <w:p w:rsidR="00C62E84" w:rsidRDefault="00B360EE" w:rsidP="00B360E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15475" cy="4238625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2404F" w:rsidRDefault="0042404F" w:rsidP="0042404F">
      <w:pPr>
        <w:pStyle w:val="a7"/>
        <w:jc w:val="center"/>
        <w:rPr>
          <w:rFonts w:ascii="Times New Roman" w:hAnsi="Times New Roman" w:cs="Times New Roman"/>
        </w:rPr>
      </w:pPr>
    </w:p>
    <w:p w:rsidR="00AF3C9E" w:rsidRPr="006551BB" w:rsidRDefault="002B7F0A" w:rsidP="006551BB">
      <w:pPr>
        <w:pStyle w:val="a7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B7F0A">
        <w:rPr>
          <w:rFonts w:ascii="Times New Roman" w:hAnsi="Times New Roman" w:cs="Times New Roman"/>
          <w:noProof/>
          <w:lang w:eastAsia="ru-RU"/>
        </w:rPr>
        <w:lastRenderedPageBreak/>
        <w:pict>
          <v:oval id="_x0000_s1340" style="position:absolute;left:0;text-align:left;margin-left:9.3pt;margin-top:79.15pt;width:226.5pt;height:138pt;z-index:251960320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6551BB" w:rsidRPr="00E716E1" w:rsidRDefault="006551BB" w:rsidP="006551BB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716E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Обеспечение качественными жилищно-коммунальными услугами населения</w:t>
                  </w:r>
                </w:p>
                <w:p w:rsidR="006551BB" w:rsidRPr="001578F8" w:rsidRDefault="006551BB" w:rsidP="006551BB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78F8"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r w:rsidR="00E716E1">
                    <w:rPr>
                      <w:rFonts w:ascii="Times New Roman" w:hAnsi="Times New Roman"/>
                      <w:sz w:val="24"/>
                      <w:szCs w:val="24"/>
                    </w:rPr>
                    <w:t>610,4</w:t>
                  </w:r>
                  <w:r w:rsidRPr="001578F8">
                    <w:rPr>
                      <w:rFonts w:ascii="Times New Roman" w:hAnsi="Times New Roman"/>
                      <w:sz w:val="24"/>
                      <w:szCs w:val="24"/>
                    </w:rPr>
                    <w:t xml:space="preserve"> тыс. рублей –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6,</w:t>
                  </w:r>
                  <w:r w:rsidR="00E716E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1578F8">
                    <w:rPr>
                      <w:rFonts w:ascii="Times New Roman" w:hAnsi="Times New Roman"/>
                      <w:sz w:val="24"/>
                      <w:szCs w:val="24"/>
                    </w:rPr>
                    <w:t>%)</w:t>
                  </w:r>
                </w:p>
              </w:txbxContent>
            </v:textbox>
          </v:oval>
        </w:pict>
      </w:r>
      <w:r w:rsidR="00AF3C9E" w:rsidRPr="00660383">
        <w:rPr>
          <w:rFonts w:ascii="Times New Roman" w:hAnsi="Times New Roman" w:cs="Times New Roman"/>
          <w:sz w:val="52"/>
          <w:szCs w:val="52"/>
        </w:rPr>
        <w:t xml:space="preserve">Структура </w:t>
      </w:r>
      <w:r w:rsidR="00AF2BC3" w:rsidRPr="00660383">
        <w:rPr>
          <w:rFonts w:ascii="Times New Roman" w:hAnsi="Times New Roman" w:cs="Times New Roman"/>
          <w:sz w:val="52"/>
          <w:szCs w:val="52"/>
        </w:rPr>
        <w:t>муниципальных программ в общем объеме расходов</w:t>
      </w:r>
      <w:r w:rsidR="00660383" w:rsidRPr="00660383">
        <w:rPr>
          <w:rFonts w:ascii="Times New Roman" w:hAnsi="Times New Roman" w:cs="Times New Roman"/>
          <w:sz w:val="52"/>
          <w:szCs w:val="52"/>
        </w:rPr>
        <w:t xml:space="preserve">, запланированных на реализацию муниципальных программ </w:t>
      </w:r>
      <w:proofErr w:type="spellStart"/>
      <w:r w:rsidR="00AF3C9E" w:rsidRPr="00660383">
        <w:rPr>
          <w:rFonts w:ascii="Times New Roman" w:hAnsi="Times New Roman" w:cs="Times New Roman"/>
          <w:sz w:val="52"/>
          <w:szCs w:val="52"/>
        </w:rPr>
        <w:t>Миллеровского</w:t>
      </w:r>
      <w:proofErr w:type="spellEnd"/>
      <w:r w:rsidR="00AF3C9E" w:rsidRPr="00660383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="00AF3C9E" w:rsidRPr="00660383">
        <w:rPr>
          <w:rFonts w:ascii="Times New Roman" w:hAnsi="Times New Roman" w:cs="Times New Roman"/>
          <w:sz w:val="52"/>
          <w:szCs w:val="52"/>
        </w:rPr>
        <w:t>районав</w:t>
      </w:r>
      <w:proofErr w:type="spellEnd"/>
      <w:r w:rsidR="00AF3C9E" w:rsidRPr="00660383">
        <w:rPr>
          <w:rFonts w:ascii="Times New Roman" w:hAnsi="Times New Roman" w:cs="Times New Roman"/>
          <w:sz w:val="52"/>
          <w:szCs w:val="52"/>
        </w:rPr>
        <w:t xml:space="preserve"> 201</w:t>
      </w:r>
      <w:r w:rsidR="00AF2BC3" w:rsidRPr="00660383">
        <w:rPr>
          <w:rFonts w:ascii="Times New Roman" w:hAnsi="Times New Roman" w:cs="Times New Roman"/>
          <w:sz w:val="52"/>
          <w:szCs w:val="52"/>
        </w:rPr>
        <w:t>7</w:t>
      </w:r>
      <w:r w:rsidR="00AF3C9E" w:rsidRPr="00660383">
        <w:rPr>
          <w:rFonts w:ascii="Times New Roman" w:hAnsi="Times New Roman" w:cs="Times New Roman"/>
          <w:sz w:val="52"/>
          <w:szCs w:val="52"/>
        </w:rPr>
        <w:t xml:space="preserve"> году</w:t>
      </w:r>
    </w:p>
    <w:p w:rsidR="00AF3C9E" w:rsidRPr="006551BB" w:rsidRDefault="002B7F0A" w:rsidP="006551BB">
      <w:pPr>
        <w:pStyle w:val="a7"/>
        <w:rPr>
          <w:rFonts w:ascii="Times New Roman" w:hAnsi="Times New Roman" w:cs="Times New Roman"/>
          <w:b/>
        </w:rPr>
      </w:pPr>
      <w:r w:rsidRPr="002B7F0A">
        <w:rPr>
          <w:rFonts w:ascii="Times New Roman" w:hAnsi="Times New Roman" w:cs="Times New Roman"/>
          <w:noProof/>
          <w:lang w:eastAsia="ru-RU"/>
        </w:rPr>
        <w:pict>
          <v:oval id="_x0000_s1345" style="position:absolute;margin-left:444.15pt;margin-top:9.7pt;width:319.85pt;height:128.25pt;z-index:251965440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Развитие культуры</w:t>
                  </w:r>
                </w:p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4492,7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46,4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 w:rsidRPr="002B7F0A">
        <w:rPr>
          <w:rFonts w:ascii="Times New Roman" w:hAnsi="Times New Roman" w:cs="Times New Roman"/>
          <w:noProof/>
          <w:lang w:eastAsia="ru-RU"/>
        </w:rPr>
        <w:pict>
          <v:oval id="_x0000_s1343" style="position:absolute;margin-left:203.85pt;margin-top:9.7pt;width:277.5pt;height:147.75pt;z-index:251963392" fillcolor="#c2d69b" strokecolor="#9bbb59" strokeweight="1pt">
            <v:fill color2="#9bbb59" focus="50%" type="gradient"/>
            <v:shadow on="t" type="perspective" color="#4e6128" offset="1pt" offset2="-3pt"/>
            <v:textbox style="mso-next-textbox:#_x0000_s1343">
              <w:txbxContent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4279,9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44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,2%)</w:t>
                  </w:r>
                </w:p>
              </w:txbxContent>
            </v:textbox>
          </v:oval>
        </w:pict>
      </w:r>
    </w:p>
    <w:p w:rsidR="00AF3C9E" w:rsidRPr="006551BB" w:rsidRDefault="00AF3C9E" w:rsidP="006551BB">
      <w:pPr>
        <w:pStyle w:val="a7"/>
        <w:rPr>
          <w:rFonts w:ascii="Times New Roman" w:hAnsi="Times New Roman" w:cs="Times New Roman"/>
          <w:b/>
        </w:rPr>
      </w:pPr>
    </w:p>
    <w:p w:rsidR="00AF3C9E" w:rsidRDefault="00AF3C9E" w:rsidP="006551BB">
      <w:pPr>
        <w:pStyle w:val="a7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2B7F0A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354" style="position:absolute;left:0;text-align:left;margin-left:257.55pt;margin-top:5.25pt;width:168.75pt;height:183.75pt;flip:y;z-index:251968512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E716E1" w:rsidRPr="00E716E1" w:rsidRDefault="00E716E1" w:rsidP="00E716E1">
                  <w:pPr>
                    <w:pStyle w:val="a7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E716E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Обеспечение общественного порядка и противодействие преступности</w:t>
                  </w:r>
                </w:p>
                <w:p w:rsidR="00E716E1" w:rsidRPr="00972786" w:rsidRDefault="00E716E1" w:rsidP="00E716E1">
                  <w:pPr>
                    <w:pStyle w:val="a7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6,0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тыс. рублей – 0,1%)</w:t>
                  </w:r>
                </w:p>
              </w:txbxContent>
            </v:textbox>
          </v:oval>
        </w:pict>
      </w:r>
    </w:p>
    <w:p w:rsidR="00AF3C9E" w:rsidRDefault="002B7F0A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346" style="position:absolute;left:0;text-align:left;margin-left:469.8pt;margin-top:9.85pt;width:264pt;height:95.25pt;z-index:251966464" fillcolor="#b2a1c7" strokecolor="#8064a2" strokeweight="1pt">
            <v:fill color2="#8064a2" focus="50%" type="gradient"/>
            <v:shadow on="t" type="perspective" color="#3f3151" offset="1pt" offset2="-3pt"/>
            <v:textbox style="mso-next-textbox:#_x0000_s1346">
              <w:txbxContent>
                <w:p w:rsidR="00E924AD" w:rsidRDefault="00E924AD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Информационное общество</w:t>
                  </w:r>
                  <w:r w:rsidR="006375B2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6375B2" w:rsidRPr="00972786" w:rsidRDefault="00E924AD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50,0 тыс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="006375B2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6375B2">
                    <w:rPr>
                      <w:rFonts w:ascii="Times New Roman" w:hAnsi="Times New Roman"/>
                      <w:sz w:val="28"/>
                      <w:szCs w:val="28"/>
                    </w:rPr>
                    <w:t>ублей –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0,5</w:t>
                  </w:r>
                  <w:r w:rsidR="006375B2"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341" type="#_x0000_t106" style="position:absolute;left:0;text-align:left;margin-left:-37.95pt;margin-top:9.85pt;width:291.75pt;height:3in;z-index:251961344" adj="8396,12320">
            <v:textbox>
              <w:txbxContent>
                <w:p w:rsidR="006551BB" w:rsidRDefault="006551BB" w:rsidP="006551BB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6551BB" w:rsidRDefault="00E716E1" w:rsidP="006551BB">
                  <w:pPr>
                    <w:jc w:val="center"/>
                  </w:pPr>
                  <w:r>
                    <w:rPr>
                      <w:rFonts w:ascii="Times New Roman" w:hAnsi="Times New Roman"/>
                      <w:b/>
                      <w:i/>
                      <w:color w:val="E36C0A"/>
                      <w:sz w:val="40"/>
                      <w:szCs w:val="40"/>
                    </w:rPr>
                    <w:t xml:space="preserve">9693,0 </w:t>
                  </w:r>
                  <w:r w:rsidR="006551BB"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2B7F0A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344" style="position:absolute;left:0;text-align:left;margin-left:430.05pt;margin-top:8.35pt;width:297.75pt;height:99pt;z-index:251964416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344">
              <w:txbxContent>
                <w:p w:rsidR="006375B2" w:rsidRPr="00ED6F57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Социальная поддержка граждан</w:t>
                  </w:r>
                </w:p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141,7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1,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2B7F0A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353" style="position:absolute;left:0;text-align:left;margin-left:187.05pt;margin-top:8pt;width:273.75pt;height:182.25pt;z-index:251967488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353">
              <w:txbxContent>
                <w:p w:rsidR="00E716E1" w:rsidRPr="00ED6F57" w:rsidRDefault="00E924AD" w:rsidP="00E716E1">
                  <w:pPr>
                    <w:pStyle w:val="a7"/>
                    <w:jc w:val="center"/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Защити населения и территории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Волошинского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сельского поселения от чрезвычайных ситуаций</w:t>
                  </w:r>
                </w:p>
                <w:p w:rsidR="00E716E1" w:rsidRPr="00972786" w:rsidRDefault="00E716E1" w:rsidP="00E716E1">
                  <w:pPr>
                    <w:pStyle w:val="a7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(</w:t>
                  </w:r>
                  <w:r w:rsidR="00E924AD">
                    <w:rPr>
                      <w:rFonts w:ascii="Times New Roman" w:hAnsi="Times New Roman"/>
                      <w:sz w:val="28"/>
                      <w:szCs w:val="28"/>
                    </w:rPr>
                    <w:t>29,0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E924AD">
                    <w:rPr>
                      <w:rFonts w:ascii="Times New Roman" w:hAnsi="Times New Roman"/>
                      <w:sz w:val="28"/>
                      <w:szCs w:val="28"/>
                    </w:rPr>
                    <w:t>0,3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2B7F0A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342" style="position:absolute;left:0;text-align:left;margin-left:450.3pt;margin-top:8.5pt;width:296pt;height:89.25pt;z-index:251962368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342">
              <w:txbxContent>
                <w:p w:rsidR="006375B2" w:rsidRPr="00E716E1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716E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Обеспечение доступным и комфортным жильем</w:t>
                  </w:r>
                </w:p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90,3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0,9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F7037B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Расходы бюджета </w:t>
      </w:r>
      <w:proofErr w:type="spellStart"/>
      <w:r w:rsidR="00F505CF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F505CF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района, формируемые в рамках муниципальных программ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района, </w:t>
      </w: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и </w:t>
      </w:r>
      <w:proofErr w:type="spellStart"/>
      <w:r>
        <w:rPr>
          <w:rFonts w:ascii="Times New Roman" w:hAnsi="Times New Roman" w:cs="Times New Roman"/>
          <w:sz w:val="56"/>
          <w:szCs w:val="56"/>
        </w:rPr>
        <w:t>непрограмные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расходы</w:t>
      </w: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4E229C" w:rsidRDefault="00AF6462" w:rsidP="0034520F">
      <w:pPr>
        <w:pStyle w:val="a7"/>
        <w:tabs>
          <w:tab w:val="center" w:pos="2268"/>
          <w:tab w:val="center" w:pos="7230"/>
          <w:tab w:val="center" w:pos="12758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="002B7F0A" w:rsidRPr="002B7F0A">
        <w:rPr>
          <w:emboss/>
          <w:color w:val="548DD4" w:themeColor="text2" w:themeTint="99"/>
          <w:sz w:val="40"/>
          <w:szCs w:val="40"/>
        </w:rPr>
        <w:pict>
          <v:shape id="_x0000_i1027" type="#_x0000_t136" style="width:95.25pt;height:51pt">
            <v:shadow on="t" opacity="52429f"/>
            <v:textpath style="font-family:&quot;Arial Black&quot;;font-style:italic;v-text-kern:t" trim="t" fitpath="t" string="2017"/>
          </v:shape>
        </w:pict>
      </w:r>
      <w:r>
        <w:rPr>
          <w:emboss/>
          <w:color w:val="548DD4" w:themeColor="text2" w:themeTint="99"/>
          <w:sz w:val="40"/>
          <w:szCs w:val="40"/>
        </w:rPr>
        <w:tab/>
      </w:r>
      <w:r w:rsidR="002B7F0A" w:rsidRPr="002B7F0A">
        <w:rPr>
          <w:emboss/>
          <w:color w:val="548DD4" w:themeColor="text2" w:themeTint="99"/>
          <w:sz w:val="40"/>
          <w:szCs w:val="40"/>
        </w:rPr>
        <w:pict>
          <v:shape id="_x0000_i1028" type="#_x0000_t136" style="width:95.25pt;height:51pt">
            <v:shadow on="t" opacity="52429f"/>
            <v:textpath style="font-family:&quot;Arial Black&quot;;font-style:italic;v-text-kern:t" trim="t" fitpath="t" string="2018"/>
          </v:shape>
        </w:pict>
      </w:r>
      <w:r w:rsidR="0034520F">
        <w:rPr>
          <w:emboss/>
          <w:color w:val="548DD4" w:themeColor="text2" w:themeTint="99"/>
          <w:sz w:val="40"/>
          <w:szCs w:val="40"/>
        </w:rPr>
        <w:tab/>
      </w:r>
      <w:r w:rsidR="002B7F0A" w:rsidRPr="002B7F0A">
        <w:rPr>
          <w:emboss/>
          <w:color w:val="548DD4" w:themeColor="text2" w:themeTint="99"/>
          <w:sz w:val="40"/>
          <w:szCs w:val="40"/>
        </w:rPr>
        <w:pict>
          <v:shape id="_x0000_i1029" type="#_x0000_t136" style="width:95.25pt;height:51pt">
            <v:shadow on="t" opacity="52429f"/>
            <v:textpath style="font-family:&quot;Arial Black&quot;;font-style:italic;v-text-kern:t" trim="t" fitpath="t" string="2019"/>
          </v:shape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2B7F0A" w:rsidP="003E1175">
      <w:pPr>
        <w:pStyle w:val="a7"/>
        <w:jc w:val="center"/>
        <w:rPr>
          <w:rFonts w:ascii="Times New Roman" w:hAnsi="Times New Roman" w:cs="Times New Roman"/>
        </w:rPr>
      </w:pPr>
      <w:r w:rsidRPr="002B7F0A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46" style="position:absolute;left:0;text-align:left;margin-left:260.3pt;margin-top:3.35pt;width:235.2pt;height:229.6pt;z-index:251739136" coordorigin="1632,5392" coordsize="4704,4592">
            <v:oval id="_x0000_s1147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6416BC" w:rsidRDefault="006416BC" w:rsidP="004E229C">
                    <w:pPr>
                      <w:pStyle w:val="a7"/>
                    </w:pPr>
                  </w:p>
                  <w:p w:rsidR="006416BC" w:rsidRDefault="00F7037B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8643,8</w:t>
                    </w:r>
                  </w:p>
                  <w:p w:rsidR="006416BC" w:rsidRPr="00063427" w:rsidRDefault="006416BC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48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6416BC" w:rsidRPr="00063427" w:rsidRDefault="00F7037B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6416BC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272" style="position:absolute;left:0;text-align:left;margin-left:528.8pt;margin-top:.8pt;width:235.2pt;height:229.6pt;z-index:251922432" coordorigin="1632,5392" coordsize="4704,4592">
            <v:oval id="_x0000_s1273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6416BC" w:rsidRDefault="006416BC" w:rsidP="0034520F">
                    <w:pPr>
                      <w:pStyle w:val="a7"/>
                    </w:pPr>
                  </w:p>
                  <w:p w:rsidR="006416BC" w:rsidRDefault="00F7037B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8599,2</w:t>
                    </w:r>
                  </w:p>
                  <w:p w:rsidR="006416BC" w:rsidRPr="00063427" w:rsidRDefault="006416BC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274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6416BC" w:rsidRPr="00063427" w:rsidRDefault="00F7037B" w:rsidP="0034520F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6416BC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 w:rsidRPr="002B7F0A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43" style="position:absolute;left:0;text-align:left;margin-left:-2.75pt;margin-top:.8pt;width:235.2pt;height:229.6pt;z-index:251738112" coordorigin="1632,5392" coordsize="4704,4592">
            <v:oval id="_x0000_s1144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6416BC" w:rsidRDefault="006416BC" w:rsidP="004E229C">
                    <w:pPr>
                      <w:pStyle w:val="a7"/>
                    </w:pPr>
                  </w:p>
                  <w:p w:rsidR="006416BC" w:rsidRDefault="00F7037B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9693,0</w:t>
                    </w:r>
                  </w:p>
                  <w:p w:rsidR="006416BC" w:rsidRPr="00063427" w:rsidRDefault="006416BC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45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6416BC" w:rsidRPr="00063427" w:rsidRDefault="00F7037B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6416BC">
                      <w:rPr>
                        <w:b/>
                      </w:rPr>
                      <w:t xml:space="preserve"> </w:t>
                    </w:r>
                    <w:r w:rsidR="006416BC" w:rsidRPr="00063427">
                      <w:rPr>
                        <w:b/>
                      </w:rPr>
                      <w:t>тыс. рублей</w:t>
                    </w:r>
                  </w:p>
                </w:txbxContent>
              </v:textbox>
            </v:oval>
          </v:group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2B7F0A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149" style="position:absolute;left:0;text-align:left;margin-left:15.3pt;margin-top:1.3pt;width:736.8pt;height:76.8pt;z-index:251740160" coordorigin="1440,9416" coordsize="14736,1536">
            <v:rect id="_x0000_s1150" style="position:absolute;left:2864;top:9496;width:13312;height:1456" filled="f" stroked="f">
              <v:textbox>
                <w:txbxContent>
                  <w:p w:rsidR="006416BC" w:rsidRPr="00364F3E" w:rsidRDefault="006416BC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  <w:r w:rsidRPr="00364F3E">
                      <w:rPr>
                        <w:sz w:val="28"/>
                        <w:szCs w:val="28"/>
                      </w:rPr>
                      <w:t xml:space="preserve">- расходы бюджета </w:t>
                    </w:r>
                    <w:proofErr w:type="spellStart"/>
                    <w:r w:rsidR="00F7037B">
                      <w:rPr>
                        <w:sz w:val="28"/>
                        <w:szCs w:val="28"/>
                      </w:rPr>
                      <w:t>Волошинского</w:t>
                    </w:r>
                    <w:proofErr w:type="spellEnd"/>
                    <w:r w:rsidR="00F7037B">
                      <w:rPr>
                        <w:sz w:val="28"/>
                        <w:szCs w:val="28"/>
                      </w:rPr>
                      <w:t xml:space="preserve"> сельского поселения </w:t>
                    </w:r>
                    <w:proofErr w:type="spellStart"/>
                    <w:r w:rsidRPr="00364F3E">
                      <w:rPr>
                        <w:sz w:val="28"/>
                        <w:szCs w:val="28"/>
                      </w:rPr>
                      <w:t>Миллеровского</w:t>
                    </w:r>
                    <w:proofErr w:type="spellEnd"/>
                    <w:r w:rsidRPr="00364F3E">
                      <w:rPr>
                        <w:sz w:val="28"/>
                        <w:szCs w:val="28"/>
                      </w:rPr>
                      <w:t xml:space="preserve"> района, формируемые в рамках муниципальных программ </w:t>
                    </w:r>
                    <w:proofErr w:type="spellStart"/>
                    <w:r w:rsidR="00F7037B">
                      <w:rPr>
                        <w:sz w:val="28"/>
                        <w:szCs w:val="28"/>
                      </w:rPr>
                      <w:t>Волошинского</w:t>
                    </w:r>
                    <w:proofErr w:type="spellEnd"/>
                    <w:r w:rsidR="00F7037B">
                      <w:rPr>
                        <w:sz w:val="28"/>
                        <w:szCs w:val="28"/>
                      </w:rPr>
                      <w:t xml:space="preserve"> сельского поселения</w:t>
                    </w:r>
                  </w:p>
                  <w:p w:rsidR="006416BC" w:rsidRPr="00364F3E" w:rsidRDefault="006416BC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</w:p>
                  <w:p w:rsidR="006416BC" w:rsidRPr="00364F3E" w:rsidRDefault="006416BC" w:rsidP="00AF6462">
                    <w:pPr>
                      <w:pStyle w:val="a7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- </w:t>
                    </w:r>
                    <w:proofErr w:type="spellStart"/>
                    <w:r>
                      <w:rPr>
                        <w:sz w:val="28"/>
                        <w:szCs w:val="28"/>
                      </w:rPr>
                      <w:t>непрограмные</w:t>
                    </w:r>
                    <w:proofErr w:type="spellEnd"/>
                    <w:r>
                      <w:rPr>
                        <w:sz w:val="28"/>
                        <w:szCs w:val="28"/>
                      </w:rPr>
                      <w:t xml:space="preserve"> расходы бюджета </w:t>
                    </w:r>
                    <w:proofErr w:type="spellStart"/>
                    <w:r w:rsidR="00F7037B">
                      <w:rPr>
                        <w:sz w:val="28"/>
                        <w:szCs w:val="28"/>
                      </w:rPr>
                      <w:t>Волошинского</w:t>
                    </w:r>
                    <w:proofErr w:type="spellEnd"/>
                    <w:r w:rsidR="00F7037B">
                      <w:rPr>
                        <w:sz w:val="28"/>
                        <w:szCs w:val="28"/>
                      </w:rPr>
                      <w:t xml:space="preserve"> сельского поселения</w:t>
                    </w:r>
                  </w:p>
                </w:txbxContent>
              </v:textbox>
            </v:rect>
            <v:oval id="_x0000_s1151" style="position:absolute;left:1440;top:9416;width:688;height:672" fillcolor="#c0504d [3205]" stroked="f" strokeweight="0">
              <v:fill color2="#923633 [2373]" focusposition=".5,.5" focussize="" focus="100%" type="gradientRadial"/>
              <v:shadow on="t" type="perspective" color="#622423 [1605]" offset="1pt" offset2="-3pt"/>
            </v:oval>
            <v:oval id="_x0000_s1152" style="position:absolute;left:1440;top:10200;width:688;height:672" fillcolor="#9bbb59 [3206]" stroked="f" strokeweight="0">
              <v:fill color2="#74903b [2374]" focusposition=".5,.5" focussize="" focus="100%" type="gradientRadial"/>
              <v:shadow on="t" type="perspective" color="#4e6128 [1606]" offset="1pt" offset2="-3pt"/>
            </v:oval>
          </v:group>
        </w:pict>
      </w: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B8091F" w:rsidRPr="00F7037B" w:rsidRDefault="00CC4F95" w:rsidP="00F7037B">
      <w:pPr>
        <w:jc w:val="center"/>
        <w:rPr>
          <w:rFonts w:ascii="Times New Roman" w:hAnsi="Times New Roman" w:cs="Times New Roman"/>
          <w:sz w:val="56"/>
          <w:szCs w:val="56"/>
        </w:rPr>
      </w:pPr>
      <w:r w:rsidRPr="00A96A9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275151</wp:posOffset>
            </wp:positionV>
            <wp:extent cx="5495925" cy="3667125"/>
            <wp:effectExtent l="0" t="0" r="0" b="0"/>
            <wp:wrapNone/>
            <wp:docPr id="13" name="Рисунок 0" descr="ansam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ambl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6712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A96A9B" w:rsidRPr="00A96A9B">
        <w:rPr>
          <w:rFonts w:ascii="Times New Roman" w:hAnsi="Times New Roman" w:cs="Times New Roman"/>
          <w:sz w:val="44"/>
          <w:szCs w:val="44"/>
        </w:rPr>
        <w:t>Структура расходов по разделу «К</w:t>
      </w:r>
      <w:r w:rsidR="00B8091F" w:rsidRPr="00A96A9B">
        <w:rPr>
          <w:rFonts w:ascii="Times New Roman" w:hAnsi="Times New Roman" w:cs="Times New Roman"/>
          <w:sz w:val="44"/>
          <w:szCs w:val="44"/>
        </w:rPr>
        <w:t>ультура, кинематография</w:t>
      </w:r>
      <w:r w:rsidR="00A96A9B" w:rsidRPr="00A96A9B">
        <w:rPr>
          <w:rFonts w:ascii="Times New Roman" w:hAnsi="Times New Roman" w:cs="Times New Roman"/>
          <w:sz w:val="44"/>
          <w:szCs w:val="44"/>
        </w:rPr>
        <w:t>» на 2017 год и на плановый период 2018 и 2019 годов</w:t>
      </w:r>
    </w:p>
    <w:p w:rsidR="00B8091F" w:rsidRDefault="00850AAB" w:rsidP="00B8091F">
      <w:pPr>
        <w:pStyle w:val="a7"/>
        <w:jc w:val="center"/>
      </w:pPr>
      <w:r>
        <w:rPr>
          <w:noProof/>
          <w:lang w:eastAsia="ru-RU"/>
        </w:rPr>
        <w:drawing>
          <wp:anchor distT="54864" distB="27432" distL="272796" distR="275082" simplePos="0" relativeHeight="251973632" behindDoc="1" locked="0" layoutInCell="1" allowOverlap="1">
            <wp:simplePos x="0" y="0"/>
            <wp:positionH relativeFrom="column">
              <wp:posOffset>4096004</wp:posOffset>
            </wp:positionH>
            <wp:positionV relativeFrom="paragraph">
              <wp:posOffset>1787906</wp:posOffset>
            </wp:positionV>
            <wp:extent cx="4781423" cy="2361946"/>
            <wp:effectExtent l="0" t="0" r="0" b="0"/>
            <wp:wrapNone/>
            <wp:docPr id="331" name="Рисунок 0" descr="05-nurture5-819x10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423" cy="23619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B8091F" w:rsidRDefault="00D712E8" w:rsidP="00B8091F">
      <w:pPr>
        <w:pStyle w:val="a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2635885</wp:posOffset>
            </wp:positionV>
            <wp:extent cx="3181350" cy="2800350"/>
            <wp:effectExtent l="0" t="0" r="0" b="0"/>
            <wp:wrapNone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1492885</wp:posOffset>
            </wp:positionV>
            <wp:extent cx="3543300" cy="3352800"/>
            <wp:effectExtent l="0" t="0" r="0" b="0"/>
            <wp:wrapNone/>
            <wp:docPr id="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1A498A" w:rsidRDefault="00850AAB" w:rsidP="009A085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236220</wp:posOffset>
            </wp:positionV>
            <wp:extent cx="9563100" cy="5305425"/>
            <wp:effectExtent l="0" t="0" r="0" b="0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C6A45" w:rsidRDefault="007C6A45" w:rsidP="004E46F4">
      <w:pPr>
        <w:pStyle w:val="a7"/>
        <w:rPr>
          <w:rFonts w:ascii="Times New Roman" w:hAnsi="Times New Roman" w:cs="Times New Roman"/>
          <w:sz w:val="56"/>
          <w:szCs w:val="56"/>
        </w:rPr>
      </w:pPr>
    </w:p>
    <w:p w:rsidR="004E46F4" w:rsidRDefault="004E46F4" w:rsidP="004E46F4">
      <w:pPr>
        <w:pStyle w:val="a7"/>
        <w:rPr>
          <w:rFonts w:ascii="Times New Roman" w:hAnsi="Times New Roman" w:cs="Times New Roman"/>
          <w:sz w:val="56"/>
          <w:szCs w:val="56"/>
        </w:rPr>
      </w:pPr>
    </w:p>
    <w:p w:rsidR="00A7160E" w:rsidRDefault="00A7160E" w:rsidP="000A27AA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A7160E" w:rsidRDefault="00A7160E" w:rsidP="000A27AA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4E46F4" w:rsidRDefault="00836832" w:rsidP="00BE6CF9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186054</wp:posOffset>
            </wp:positionV>
            <wp:extent cx="3362325" cy="3419475"/>
            <wp:effectExtent l="19050" t="0" r="9525" b="0"/>
            <wp:wrapNone/>
            <wp:docPr id="226" name="Рисунок 0" descr="image15220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20467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419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27AA">
        <w:rPr>
          <w:rFonts w:ascii="Times New Roman" w:hAnsi="Times New Roman" w:cs="Times New Roman"/>
          <w:sz w:val="56"/>
          <w:szCs w:val="56"/>
        </w:rPr>
        <w:t>Динамика и с</w:t>
      </w:r>
      <w:r w:rsidR="005013F1">
        <w:rPr>
          <w:rFonts w:ascii="Times New Roman" w:hAnsi="Times New Roman" w:cs="Times New Roman"/>
          <w:sz w:val="56"/>
          <w:szCs w:val="56"/>
        </w:rPr>
        <w:t xml:space="preserve">труктура расходов бюджета </w:t>
      </w:r>
      <w:proofErr w:type="spellStart"/>
      <w:r w:rsidR="004E46F4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4E46F4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 w:rsidR="005013F1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5013F1">
        <w:rPr>
          <w:rFonts w:ascii="Times New Roman" w:hAnsi="Times New Roman" w:cs="Times New Roman"/>
          <w:sz w:val="56"/>
          <w:szCs w:val="56"/>
        </w:rPr>
        <w:t xml:space="preserve"> </w:t>
      </w:r>
      <w:r w:rsidR="00150657">
        <w:rPr>
          <w:rFonts w:ascii="Times New Roman" w:hAnsi="Times New Roman" w:cs="Times New Roman"/>
          <w:sz w:val="56"/>
          <w:szCs w:val="56"/>
        </w:rPr>
        <w:t>района</w:t>
      </w:r>
    </w:p>
    <w:p w:rsidR="003C0A4A" w:rsidRDefault="005013F1" w:rsidP="00BE6CF9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>на социальную политику</w:t>
      </w:r>
    </w:p>
    <w:p w:rsidR="00063A72" w:rsidRDefault="00063A72" w:rsidP="00063A7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63A72" w:rsidRDefault="002B7F0A" w:rsidP="00063A7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2B7F0A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25" type="#_x0000_t202" style="position:absolute;left:0;text-align:left;margin-left:222.3pt;margin-top:6.9pt;width:51.75pt;height:22.5pt;z-index:251957248" filled="f" stroked="f">
            <v:textbox style="mso-next-textbox:#_x0000_s1325">
              <w:txbxContent>
                <w:p w:rsidR="006416BC" w:rsidRPr="00836832" w:rsidRDefault="00164526" w:rsidP="0083683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232,0</w:t>
                  </w:r>
                </w:p>
              </w:txbxContent>
            </v:textbox>
          </v:shape>
        </w:pict>
      </w:r>
      <w:r w:rsidRPr="002B7F0A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26" type="#_x0000_t202" style="position:absolute;left:0;text-align:left;margin-left:307.8pt;margin-top:6.9pt;width:63.75pt;height:22.5pt;z-index:251958272" filled="f" stroked="f">
            <v:textbox style="mso-next-textbox:#_x0000_s1326">
              <w:txbxContent>
                <w:p w:rsidR="006416BC" w:rsidRPr="00836832" w:rsidRDefault="00164526" w:rsidP="0083683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162,1</w:t>
                  </w:r>
                </w:p>
              </w:txbxContent>
            </v:textbox>
          </v:shape>
        </w:pict>
      </w:r>
      <w:r w:rsidRPr="002B7F0A">
        <w:rPr>
          <w:rFonts w:ascii="Times New Roman" w:hAnsi="Times New Roman" w:cs="Times New Roman"/>
          <w:noProof/>
          <w:lang w:eastAsia="ru-RU"/>
        </w:rPr>
        <w:pict>
          <v:shape id="_x0000_s1327" type="#_x0000_t202" style="position:absolute;left:0;text-align:left;margin-left:402.3pt;margin-top:6.9pt;width:56.25pt;height:22.5pt;z-index:251959296" filled="f" stroked="f">
            <v:textbox style="mso-next-textbox:#_x0000_s1327">
              <w:txbxContent>
                <w:p w:rsidR="006416BC" w:rsidRPr="00836832" w:rsidRDefault="00164526" w:rsidP="0083683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171,9</w:t>
                  </w:r>
                </w:p>
              </w:txbxContent>
            </v:textbox>
          </v:shape>
        </w:pict>
      </w:r>
    </w:p>
    <w:p w:rsidR="00063A72" w:rsidRDefault="00063A72" w:rsidP="00063A72">
      <w:pPr>
        <w:pStyle w:val="a7"/>
        <w:jc w:val="right"/>
        <w:rPr>
          <w:rFonts w:ascii="Times New Roman" w:hAnsi="Times New Roman" w:cs="Times New Roman"/>
        </w:rPr>
      </w:pPr>
    </w:p>
    <w:p w:rsidR="00141392" w:rsidRDefault="00141392" w:rsidP="0014139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A75A17" w:rsidRDefault="00141392" w:rsidP="00141392">
      <w:pPr>
        <w:pStyle w:val="a7"/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15877" w:type="dxa"/>
        <w:tblInd w:w="-60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  <w:gridCol w:w="2221"/>
        <w:gridCol w:w="2221"/>
        <w:gridCol w:w="2221"/>
      </w:tblGrid>
      <w:tr w:rsidR="007C6A45" w:rsidTr="00A75A17">
        <w:tc>
          <w:tcPr>
            <w:tcW w:w="9214" w:type="dxa"/>
          </w:tcPr>
          <w:p w:rsidR="007C6A45" w:rsidRPr="004E46F4" w:rsidRDefault="007C6A45" w:rsidP="00164526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В рамках муниципальной программы «</w:t>
            </w:r>
            <w:r w:rsidR="00164526">
              <w:rPr>
                <w:rFonts w:ascii="Times New Roman" w:hAnsi="Times New Roman" w:cs="Times New Roman"/>
                <w:b/>
                <w:sz w:val="36"/>
                <w:szCs w:val="36"/>
              </w:rPr>
              <w:t>Социальная поддержка граждан</w:t>
            </w:r>
            <w:r w:rsidR="00A75A17"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</w:tc>
        <w:tc>
          <w:tcPr>
            <w:tcW w:w="2221" w:type="dxa"/>
          </w:tcPr>
          <w:p w:rsidR="007C6A45" w:rsidRPr="004E46F4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2017</w:t>
            </w:r>
          </w:p>
        </w:tc>
        <w:tc>
          <w:tcPr>
            <w:tcW w:w="2221" w:type="dxa"/>
          </w:tcPr>
          <w:p w:rsidR="007C6A45" w:rsidRPr="004E46F4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2018</w:t>
            </w:r>
          </w:p>
        </w:tc>
        <w:tc>
          <w:tcPr>
            <w:tcW w:w="2221" w:type="dxa"/>
          </w:tcPr>
          <w:p w:rsidR="007C6A45" w:rsidRPr="004E46F4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2019</w:t>
            </w:r>
          </w:p>
        </w:tc>
      </w:tr>
      <w:tr w:rsidR="007C6A45" w:rsidTr="00A75A17">
        <w:tc>
          <w:tcPr>
            <w:tcW w:w="9214" w:type="dxa"/>
          </w:tcPr>
          <w:p w:rsidR="007C6A45" w:rsidRPr="004E46F4" w:rsidRDefault="00A75A17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Всего:</w:t>
            </w:r>
          </w:p>
        </w:tc>
        <w:tc>
          <w:tcPr>
            <w:tcW w:w="2221" w:type="dxa"/>
          </w:tcPr>
          <w:p w:rsidR="007C6A45" w:rsidRPr="004E46F4" w:rsidRDefault="00164526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  <w:tc>
          <w:tcPr>
            <w:tcW w:w="2221" w:type="dxa"/>
          </w:tcPr>
          <w:p w:rsidR="007C6A45" w:rsidRPr="004E46F4" w:rsidRDefault="00164526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  <w:tc>
          <w:tcPr>
            <w:tcW w:w="2221" w:type="dxa"/>
          </w:tcPr>
          <w:p w:rsidR="007C6A45" w:rsidRPr="004E46F4" w:rsidRDefault="00164526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</w:tr>
      <w:tr w:rsidR="00164526" w:rsidTr="004E46F4">
        <w:trPr>
          <w:trHeight w:val="718"/>
        </w:trPr>
        <w:tc>
          <w:tcPr>
            <w:tcW w:w="9214" w:type="dxa"/>
          </w:tcPr>
          <w:p w:rsidR="00164526" w:rsidRPr="004E46F4" w:rsidRDefault="00164526" w:rsidP="00164526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972608" behindDoc="1" locked="0" layoutInCell="1" allowOverlap="1">
                  <wp:simplePos x="0" y="0"/>
                  <wp:positionH relativeFrom="column">
                    <wp:posOffset>4662170</wp:posOffset>
                  </wp:positionH>
                  <wp:positionV relativeFrom="paragraph">
                    <wp:posOffset>831215</wp:posOffset>
                  </wp:positionV>
                  <wp:extent cx="6038850" cy="4524375"/>
                  <wp:effectExtent l="0" t="0" r="0" b="0"/>
                  <wp:wrapNone/>
                  <wp:docPr id="250" name="Рисунок 158" descr="Ключи кварт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ючи квартира.jpg"/>
                          <pic:cNvPicPr/>
                        </pic:nvPicPr>
                        <pic:blipFill>
                          <a:blip r:embed="rId36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4524375"/>
                          </a:xfrm>
                          <a:prstGeom prst="rect">
                            <a:avLst/>
                          </a:prstGeom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Выплата государственной пенсии за выслугу лет лицам, замещавшим муниципальные должности и должности муниципальной службы</w:t>
            </w:r>
          </w:p>
        </w:tc>
        <w:tc>
          <w:tcPr>
            <w:tcW w:w="2221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  <w:tc>
          <w:tcPr>
            <w:tcW w:w="2221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  <w:tc>
          <w:tcPr>
            <w:tcW w:w="2221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</w:tr>
      <w:tr w:rsidR="00BE6CF9" w:rsidTr="004E46F4">
        <w:trPr>
          <w:trHeight w:val="686"/>
        </w:trPr>
        <w:tc>
          <w:tcPr>
            <w:tcW w:w="9214" w:type="dxa"/>
          </w:tcPr>
          <w:p w:rsidR="00BE6CF9" w:rsidRPr="004E46F4" w:rsidRDefault="00164526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В рамках муниципальной программы «Обеспечение доступным и комфортным жильем населения </w:t>
            </w:r>
            <w:proofErr w:type="spellStart"/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Волошинского</w:t>
            </w:r>
            <w:proofErr w:type="spellEnd"/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сельского поселения»</w:t>
            </w:r>
          </w:p>
        </w:tc>
        <w:tc>
          <w:tcPr>
            <w:tcW w:w="2221" w:type="dxa"/>
          </w:tcPr>
          <w:p w:rsidR="00BE6CF9" w:rsidRPr="004E46F4" w:rsidRDefault="00BE6CF9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21" w:type="dxa"/>
          </w:tcPr>
          <w:p w:rsidR="00BE6CF9" w:rsidRPr="004E46F4" w:rsidRDefault="00BE6CF9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21" w:type="dxa"/>
          </w:tcPr>
          <w:p w:rsidR="00BE6CF9" w:rsidRPr="004E46F4" w:rsidRDefault="00BE6CF9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64526" w:rsidTr="00164526">
        <w:trPr>
          <w:trHeight w:val="540"/>
        </w:trPr>
        <w:tc>
          <w:tcPr>
            <w:tcW w:w="9214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Всего: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90,3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20,4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30,2</w:t>
            </w:r>
          </w:p>
        </w:tc>
      </w:tr>
      <w:tr w:rsidR="00164526" w:rsidTr="00164526">
        <w:trPr>
          <w:trHeight w:val="562"/>
        </w:trPr>
        <w:tc>
          <w:tcPr>
            <w:tcW w:w="9214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970560" behindDoc="1" locked="0" layoutInCell="1" allowOverlap="1">
                  <wp:simplePos x="0" y="0"/>
                  <wp:positionH relativeFrom="column">
                    <wp:posOffset>4662170</wp:posOffset>
                  </wp:positionH>
                  <wp:positionV relativeFrom="paragraph">
                    <wp:posOffset>831215</wp:posOffset>
                  </wp:positionV>
                  <wp:extent cx="6038850" cy="4524375"/>
                  <wp:effectExtent l="0" t="0" r="0" b="0"/>
                  <wp:wrapNone/>
                  <wp:docPr id="249" name="Рисунок 158" descr="Ключи кварт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ючи квартира.jpg"/>
                          <pic:cNvPicPr/>
                        </pic:nvPicPr>
                        <pic:blipFill>
                          <a:blip r:embed="rId36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4524375"/>
                          </a:xfrm>
                          <a:prstGeom prst="rect">
                            <a:avLst/>
                          </a:prstGeom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Обеспечение жильем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граждан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17,2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20,4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30,2</w:t>
            </w:r>
          </w:p>
        </w:tc>
      </w:tr>
      <w:tr w:rsidR="00164526" w:rsidTr="004E46F4">
        <w:trPr>
          <w:trHeight w:val="686"/>
        </w:trPr>
        <w:tc>
          <w:tcPr>
            <w:tcW w:w="9214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Обеспечение жильем молодых семей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и молодых специалистов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73,1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</w:tr>
    </w:tbl>
    <w:p w:rsidR="007C6A45" w:rsidRDefault="007C6A45" w:rsidP="003C0A4A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A75A17" w:rsidRDefault="00A75A17" w:rsidP="003C0A4A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5658FB" w:rsidRPr="00CF419C" w:rsidRDefault="00470210" w:rsidP="00CF419C">
      <w:pPr>
        <w:pStyle w:val="a7"/>
        <w:tabs>
          <w:tab w:val="left" w:pos="3180"/>
        </w:tabs>
        <w:jc w:val="center"/>
        <w:rPr>
          <w:rFonts w:ascii="Times New Roman" w:hAnsi="Times New Roman" w:cs="Times New Roman"/>
        </w:rPr>
      </w:pPr>
      <w:r w:rsidRPr="00470210">
        <w:rPr>
          <w:rFonts w:ascii="Times New Roman" w:hAnsi="Times New Roman" w:cs="Times New Roman"/>
          <w:sz w:val="56"/>
          <w:szCs w:val="56"/>
        </w:rPr>
        <w:lastRenderedPageBreak/>
        <w:t xml:space="preserve">Объем безвозмездных поступлений от других бюджетов бюджетной системы Российской Федерации в бюджет </w:t>
      </w:r>
      <w:proofErr w:type="spellStart"/>
      <w:r w:rsidRPr="00470210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Pr="00470210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 w:rsidRPr="00470210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Pr="00470210">
        <w:rPr>
          <w:rFonts w:ascii="Times New Roman" w:hAnsi="Times New Roman" w:cs="Times New Roman"/>
          <w:sz w:val="56"/>
          <w:szCs w:val="56"/>
        </w:rPr>
        <w:t xml:space="preserve"> района на 2016-2019 годы</w:t>
      </w:r>
    </w:p>
    <w:p w:rsidR="00237F50" w:rsidRPr="00237F50" w:rsidRDefault="00237F50" w:rsidP="00237F50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r w:rsidRPr="00237F50">
        <w:rPr>
          <w:rFonts w:ascii="Times New Roman" w:hAnsi="Times New Roman" w:cs="Times New Roman"/>
          <w:sz w:val="32"/>
          <w:szCs w:val="32"/>
        </w:rPr>
        <w:t>тыс. рублей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/>
      </w:tblPr>
      <w:tblGrid>
        <w:gridCol w:w="6748"/>
        <w:gridCol w:w="2009"/>
        <w:gridCol w:w="2010"/>
        <w:gridCol w:w="2009"/>
        <w:gridCol w:w="2010"/>
      </w:tblGrid>
      <w:tr w:rsidR="00237F50" w:rsidRPr="00237F50" w:rsidTr="00237F50">
        <w:tc>
          <w:tcPr>
            <w:tcW w:w="6748" w:type="dxa"/>
          </w:tcPr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b/>
                <w:sz w:val="36"/>
                <w:szCs w:val="36"/>
              </w:rPr>
              <w:t>Наименование показателей</w:t>
            </w:r>
          </w:p>
        </w:tc>
        <w:tc>
          <w:tcPr>
            <w:tcW w:w="2009" w:type="dxa"/>
          </w:tcPr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b/>
                <w:sz w:val="36"/>
                <w:szCs w:val="36"/>
              </w:rPr>
              <w:t>2016 год</w:t>
            </w:r>
          </w:p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F50">
              <w:rPr>
                <w:rFonts w:ascii="Times New Roman" w:hAnsi="Times New Roman" w:cs="Times New Roman"/>
                <w:b/>
                <w:sz w:val="20"/>
                <w:szCs w:val="20"/>
              </w:rPr>
              <w:t>(первоначальный бюджет)</w:t>
            </w:r>
          </w:p>
        </w:tc>
        <w:tc>
          <w:tcPr>
            <w:tcW w:w="2010" w:type="dxa"/>
          </w:tcPr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b/>
                <w:sz w:val="36"/>
                <w:szCs w:val="36"/>
              </w:rPr>
              <w:t>2017 год</w:t>
            </w:r>
          </w:p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F50">
              <w:rPr>
                <w:rFonts w:ascii="Times New Roman" w:hAnsi="Times New Roman" w:cs="Times New Roman"/>
                <w:b/>
                <w:sz w:val="20"/>
                <w:szCs w:val="20"/>
              </w:rPr>
              <w:t>(проект)</w:t>
            </w:r>
          </w:p>
        </w:tc>
        <w:tc>
          <w:tcPr>
            <w:tcW w:w="2009" w:type="dxa"/>
          </w:tcPr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b/>
                <w:sz w:val="36"/>
                <w:szCs w:val="36"/>
              </w:rPr>
              <w:t>2018 год</w:t>
            </w:r>
          </w:p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F50">
              <w:rPr>
                <w:rFonts w:ascii="Times New Roman" w:hAnsi="Times New Roman" w:cs="Times New Roman"/>
                <w:b/>
                <w:sz w:val="20"/>
                <w:szCs w:val="20"/>
              </w:rPr>
              <w:t>(проект)</w:t>
            </w:r>
          </w:p>
        </w:tc>
        <w:tc>
          <w:tcPr>
            <w:tcW w:w="2010" w:type="dxa"/>
          </w:tcPr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b/>
                <w:sz w:val="36"/>
                <w:szCs w:val="36"/>
              </w:rPr>
              <w:t>2019 год</w:t>
            </w:r>
          </w:p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F50">
              <w:rPr>
                <w:rFonts w:ascii="Times New Roman" w:hAnsi="Times New Roman" w:cs="Times New Roman"/>
                <w:b/>
                <w:sz w:val="20"/>
                <w:szCs w:val="20"/>
              </w:rPr>
              <w:t>(проект)</w:t>
            </w:r>
          </w:p>
        </w:tc>
      </w:tr>
      <w:tr w:rsidR="00237F50" w:rsidRPr="00237F50" w:rsidTr="00237F50">
        <w:trPr>
          <w:trHeight w:val="1012"/>
        </w:trPr>
        <w:tc>
          <w:tcPr>
            <w:tcW w:w="6748" w:type="dxa"/>
          </w:tcPr>
          <w:p w:rsidR="00237F50" w:rsidRPr="00237F50" w:rsidRDefault="00470210" w:rsidP="00237F50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4595,9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4849,8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3748,6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3657,3</w:t>
            </w:r>
          </w:p>
        </w:tc>
      </w:tr>
      <w:tr w:rsidR="00237F50" w:rsidRPr="00237F50" w:rsidTr="00237F50">
        <w:trPr>
          <w:trHeight w:val="1012"/>
        </w:trPr>
        <w:tc>
          <w:tcPr>
            <w:tcW w:w="6748" w:type="dxa"/>
          </w:tcPr>
          <w:p w:rsidR="00237F50" w:rsidRPr="00237F50" w:rsidRDefault="00470210" w:rsidP="00237F50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4420,9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4676,3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3575,1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3483,8</w:t>
            </w:r>
          </w:p>
        </w:tc>
      </w:tr>
      <w:tr w:rsidR="00237F50" w:rsidRPr="00237F50" w:rsidTr="00237F50">
        <w:trPr>
          <w:trHeight w:val="1012"/>
        </w:trPr>
        <w:tc>
          <w:tcPr>
            <w:tcW w:w="6748" w:type="dxa"/>
          </w:tcPr>
          <w:p w:rsidR="00237F50" w:rsidRPr="00237F50" w:rsidRDefault="00470210" w:rsidP="00237F50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175,0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</w:tr>
    </w:tbl>
    <w:p w:rsidR="00237F50" w:rsidRDefault="00237F50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237F50" w:rsidRDefault="00237F50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237F50" w:rsidRDefault="00237F50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D7758F" w:rsidRDefault="00D7758F" w:rsidP="00D7758F">
      <w:pPr>
        <w:pStyle w:val="a7"/>
        <w:spacing w:line="360" w:lineRule="auto"/>
      </w:pPr>
    </w:p>
    <w:p w:rsidR="00470210" w:rsidRDefault="00BC0961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lastRenderedPageBreak/>
        <w:t xml:space="preserve">Основа для подготовки бюджетного прогноза </w:t>
      </w:r>
    </w:p>
    <w:p w:rsidR="00BC0961" w:rsidRDefault="00470210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>Волошинского</w:t>
      </w:r>
      <w:proofErr w:type="spellEnd"/>
      <w:r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сельского поселения </w:t>
      </w:r>
      <w:r w:rsidR="00BC0961"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на период 2017 – 2022 годов</w:t>
      </w:r>
    </w:p>
    <w:p w:rsidR="00470210" w:rsidRPr="003B2C8F" w:rsidRDefault="00470210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Федеральный закон от 28.06.2014 №172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ФЗ «О стратегическом планировании в Российской Федерации»</w:t>
      </w:r>
    </w:p>
    <w:p w:rsidR="003B2C8F" w:rsidRPr="003B2C8F" w:rsidRDefault="003B2C8F" w:rsidP="003B2C8F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Бюджетный кодекс РФ дополнен статьей 170</w:t>
      </w:r>
      <w:r w:rsidRPr="003B2C8F">
        <w:rPr>
          <w:rFonts w:ascii="Times New Roman" w:hAnsi="Times New Roman" w:cs="Times New Roman"/>
          <w:sz w:val="36"/>
          <w:szCs w:val="36"/>
          <w:vertAlign w:val="superscript"/>
        </w:rPr>
        <w:t>1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«Долгосрочное бюджетное планирование», с требованием формирования бюджетного прогноза субъекта РФ на долгосрочный период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 xml:space="preserve">Решение Собрания депутатов </w:t>
      </w:r>
      <w:proofErr w:type="spellStart"/>
      <w:r w:rsidR="00CF419C">
        <w:rPr>
          <w:rFonts w:ascii="Times New Roman" w:hAnsi="Times New Roman" w:cs="Times New Roman"/>
          <w:sz w:val="36"/>
          <w:szCs w:val="36"/>
        </w:rPr>
        <w:t>Волошинского</w:t>
      </w:r>
      <w:proofErr w:type="spellEnd"/>
      <w:r w:rsidR="00CF419C">
        <w:rPr>
          <w:rFonts w:ascii="Times New Roman" w:hAnsi="Times New Roman" w:cs="Times New Roman"/>
          <w:sz w:val="36"/>
          <w:szCs w:val="36"/>
        </w:rPr>
        <w:t xml:space="preserve"> сельского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от </w:t>
      </w:r>
      <w:r w:rsidR="006926A1" w:rsidRPr="006926A1">
        <w:rPr>
          <w:rFonts w:ascii="Times New Roman" w:hAnsi="Times New Roman" w:cs="Times New Roman"/>
          <w:sz w:val="36"/>
          <w:szCs w:val="36"/>
        </w:rPr>
        <w:t>20</w:t>
      </w:r>
      <w:r w:rsidRPr="006926A1">
        <w:rPr>
          <w:rFonts w:ascii="Times New Roman" w:hAnsi="Times New Roman" w:cs="Times New Roman"/>
          <w:sz w:val="36"/>
          <w:szCs w:val="36"/>
        </w:rPr>
        <w:t>.0</w:t>
      </w:r>
      <w:r w:rsidR="006926A1" w:rsidRPr="006926A1">
        <w:rPr>
          <w:rFonts w:ascii="Times New Roman" w:hAnsi="Times New Roman" w:cs="Times New Roman"/>
          <w:sz w:val="36"/>
          <w:szCs w:val="36"/>
        </w:rPr>
        <w:t>6</w:t>
      </w:r>
      <w:r w:rsidRPr="006926A1">
        <w:rPr>
          <w:rFonts w:ascii="Times New Roman" w:hAnsi="Times New Roman" w:cs="Times New Roman"/>
          <w:sz w:val="36"/>
          <w:szCs w:val="36"/>
        </w:rPr>
        <w:t>.2016</w:t>
      </w:r>
      <w:r w:rsidRPr="003B2C8F">
        <w:rPr>
          <w:rFonts w:ascii="Times New Roman" w:hAnsi="Times New Roman" w:cs="Times New Roman"/>
          <w:sz w:val="36"/>
          <w:szCs w:val="36"/>
        </w:rPr>
        <w:t xml:space="preserve"> года № </w:t>
      </w:r>
      <w:r w:rsidR="006926A1">
        <w:rPr>
          <w:rFonts w:ascii="Times New Roman" w:hAnsi="Times New Roman" w:cs="Times New Roman"/>
          <w:sz w:val="36"/>
          <w:szCs w:val="36"/>
        </w:rPr>
        <w:t>163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Областной закон от 20.10.2015 года № 416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ЗС</w:t>
      </w:r>
      <w:r w:rsidR="003B2C8F" w:rsidRPr="003B2C8F">
        <w:rPr>
          <w:rFonts w:ascii="Times New Roman" w:hAnsi="Times New Roman" w:cs="Times New Roman"/>
          <w:sz w:val="36"/>
          <w:szCs w:val="36"/>
        </w:rPr>
        <w:t xml:space="preserve"> «О стратегическом планировании в Ростовской области»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3B2C8F" w:rsidRDefault="003B2C8F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lastRenderedPageBreak/>
        <w:t xml:space="preserve">Постановление </w:t>
      </w:r>
      <w:r w:rsidR="00720325">
        <w:rPr>
          <w:rFonts w:ascii="Times New Roman" w:hAnsi="Times New Roman" w:cs="Times New Roman"/>
          <w:sz w:val="36"/>
          <w:szCs w:val="36"/>
        </w:rPr>
        <w:t>А</w:t>
      </w:r>
      <w:r w:rsidRPr="003B2C8F">
        <w:rPr>
          <w:rFonts w:ascii="Times New Roman" w:hAnsi="Times New Roman" w:cs="Times New Roman"/>
          <w:sz w:val="36"/>
          <w:szCs w:val="36"/>
        </w:rPr>
        <w:t xml:space="preserve">дминистрации </w:t>
      </w:r>
      <w:proofErr w:type="spellStart"/>
      <w:r w:rsidR="00CF419C">
        <w:rPr>
          <w:rFonts w:ascii="Times New Roman" w:hAnsi="Times New Roman" w:cs="Times New Roman"/>
          <w:sz w:val="36"/>
          <w:szCs w:val="36"/>
        </w:rPr>
        <w:t>Волошинского</w:t>
      </w:r>
      <w:proofErr w:type="spellEnd"/>
      <w:r w:rsidR="00CF419C">
        <w:rPr>
          <w:rFonts w:ascii="Times New Roman" w:hAnsi="Times New Roman" w:cs="Times New Roman"/>
          <w:sz w:val="36"/>
          <w:szCs w:val="36"/>
        </w:rPr>
        <w:t xml:space="preserve"> сельского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от 3</w:t>
      </w:r>
      <w:r w:rsidR="00CF419C">
        <w:rPr>
          <w:rFonts w:ascii="Times New Roman" w:hAnsi="Times New Roman" w:cs="Times New Roman"/>
          <w:sz w:val="36"/>
          <w:szCs w:val="36"/>
        </w:rPr>
        <w:t>0</w:t>
      </w:r>
      <w:r w:rsidRPr="003B2C8F">
        <w:rPr>
          <w:rFonts w:ascii="Times New Roman" w:hAnsi="Times New Roman" w:cs="Times New Roman"/>
          <w:sz w:val="36"/>
          <w:szCs w:val="36"/>
        </w:rPr>
        <w:t xml:space="preserve">.12.2015 года № </w:t>
      </w:r>
      <w:r w:rsidR="00CF419C">
        <w:rPr>
          <w:rFonts w:ascii="Times New Roman" w:hAnsi="Times New Roman" w:cs="Times New Roman"/>
          <w:sz w:val="36"/>
          <w:szCs w:val="36"/>
        </w:rPr>
        <w:t>123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</w:t>
      </w:r>
      <w:r w:rsidR="00CF419C">
        <w:rPr>
          <w:rFonts w:ascii="Times New Roman" w:hAnsi="Times New Roman" w:cs="Times New Roman"/>
          <w:sz w:val="36"/>
          <w:szCs w:val="36"/>
        </w:rPr>
        <w:t xml:space="preserve">Об утверждении </w:t>
      </w:r>
      <w:r w:rsidRPr="003B2C8F">
        <w:rPr>
          <w:rFonts w:ascii="Times New Roman" w:hAnsi="Times New Roman" w:cs="Times New Roman"/>
          <w:sz w:val="36"/>
          <w:szCs w:val="36"/>
        </w:rPr>
        <w:t xml:space="preserve">Правил разработки и утверждения бюджетного прогноза </w:t>
      </w:r>
      <w:proofErr w:type="spellStart"/>
      <w:r w:rsidR="00CF419C">
        <w:rPr>
          <w:rFonts w:ascii="Times New Roman" w:hAnsi="Times New Roman" w:cs="Times New Roman"/>
          <w:sz w:val="36"/>
          <w:szCs w:val="36"/>
        </w:rPr>
        <w:t>Волошинского</w:t>
      </w:r>
      <w:proofErr w:type="spellEnd"/>
      <w:r w:rsidR="00CF419C">
        <w:rPr>
          <w:rFonts w:ascii="Times New Roman" w:hAnsi="Times New Roman" w:cs="Times New Roman"/>
          <w:sz w:val="36"/>
          <w:szCs w:val="36"/>
        </w:rPr>
        <w:t xml:space="preserve"> сельского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на долгосрочный период»</w:t>
      </w:r>
    </w:p>
    <w:p w:rsidR="00CF419C" w:rsidRDefault="002B7F0A" w:rsidP="00CF419C">
      <w:pPr>
        <w:pStyle w:val="ac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310" style="position:absolute;left:0;text-align:left;margin-left:33.3pt;margin-top:33.25pt;width:660.75pt;height:136.5pt;z-index:25194803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6416BC" w:rsidRPr="003B2C8F" w:rsidRDefault="006416BC" w:rsidP="00CF419C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Основная идеология бюджетного прогноза </w:t>
                  </w:r>
                  <w:proofErr w:type="spellStart"/>
                  <w:r>
                    <w:rPr>
                      <w:b/>
                      <w:sz w:val="44"/>
                      <w:szCs w:val="44"/>
                    </w:rPr>
                    <w:t>Миллеровского</w:t>
                  </w:r>
                  <w:proofErr w:type="spellEnd"/>
                  <w:r>
                    <w:rPr>
                      <w:b/>
                      <w:sz w:val="44"/>
                      <w:szCs w:val="44"/>
                    </w:rPr>
                    <w:t xml:space="preserve"> района на период 2017 – 2022 годы</w:t>
                  </w:r>
                </w:p>
              </w:txbxContent>
            </v:textbox>
          </v:oval>
        </w:pict>
      </w:r>
    </w:p>
    <w:p w:rsidR="00CF419C" w:rsidRDefault="00CF419C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F419C" w:rsidRDefault="00CF419C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2B7F0A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13" type="#_x0000_t93" style="position:absolute;left:0;text-align:left;margin-left:142.9pt;margin-top:34.9pt;width:93.4pt;height:74.25pt;rotation:8656846fd;z-index:2519511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2B7F0A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314" type="#_x0000_t93" style="position:absolute;left:0;text-align:left;margin-left:442.15pt;margin-top:6.35pt;width:93.4pt;height:74.25pt;rotation:2880017fd;z-index:25195212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2B7F0A" w:rsidP="00CF419C">
      <w:pPr>
        <w:pStyle w:val="a7"/>
        <w:tabs>
          <w:tab w:val="left" w:pos="9090"/>
        </w:tabs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1" style="position:absolute;left:0;text-align:left;margin-left:46.8pt;margin-top:.45pt;width:273pt;height:119.25pt;z-index:25194905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416BC" w:rsidRPr="003B2C8F" w:rsidRDefault="006416BC" w:rsidP="003B2C8F">
                  <w:pPr>
                    <w:pStyle w:val="a7"/>
                    <w:rPr>
                      <w:sz w:val="24"/>
                      <w:szCs w:val="24"/>
                    </w:rPr>
                  </w:pPr>
                </w:p>
                <w:p w:rsidR="006416BC" w:rsidRPr="003B2C8F" w:rsidRDefault="006416BC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Оптимальный уровень долговой нагрузки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2" style="position:absolute;left:0;text-align:left;margin-left:382.8pt;margin-top:20.7pt;width:273pt;height:119.25pt;z-index:25195008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416BC" w:rsidRPr="003B2C8F" w:rsidRDefault="006416BC" w:rsidP="003B2C8F">
                  <w:pPr>
                    <w:pStyle w:val="a7"/>
                    <w:rPr>
                      <w:sz w:val="52"/>
                      <w:szCs w:val="52"/>
                    </w:rPr>
                  </w:pPr>
                </w:p>
                <w:p w:rsidR="006416BC" w:rsidRPr="003B2C8F" w:rsidRDefault="006416BC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Сбалансированный бюджет</w:t>
                  </w:r>
                </w:p>
              </w:txbxContent>
            </v:textbox>
          </v:roundrect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F419C" w:rsidRDefault="00CF419C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</w:p>
    <w:p w:rsidR="00CF419C" w:rsidRDefault="00CF419C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</w:p>
    <w:p w:rsidR="00D44C49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lastRenderedPageBreak/>
        <w:t xml:space="preserve">Прогноз основных характеристик бюджетного прогноза </w:t>
      </w:r>
      <w:proofErr w:type="spellStart"/>
      <w:r w:rsidR="00470210">
        <w:rPr>
          <w:rFonts w:ascii="Times New Roman" w:hAnsi="Times New Roman" w:cs="Times New Roman"/>
          <w:b/>
          <w:sz w:val="56"/>
        </w:rPr>
        <w:t>Волошинского</w:t>
      </w:r>
      <w:proofErr w:type="spellEnd"/>
      <w:r w:rsidR="00470210">
        <w:rPr>
          <w:rFonts w:ascii="Times New Roman" w:hAnsi="Times New Roman" w:cs="Times New Roman"/>
          <w:b/>
          <w:sz w:val="56"/>
        </w:rPr>
        <w:t xml:space="preserve"> сельского поселения</w:t>
      </w:r>
      <w:r>
        <w:rPr>
          <w:rFonts w:ascii="Times New Roman" w:hAnsi="Times New Roman" w:cs="Times New Roman"/>
          <w:b/>
          <w:sz w:val="56"/>
        </w:rPr>
        <w:t xml:space="preserve"> </w:t>
      </w:r>
    </w:p>
    <w:p w:rsidR="003B2C8F" w:rsidRPr="003C756B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на период</w:t>
      </w:r>
      <w:r w:rsidR="00D44C49">
        <w:rPr>
          <w:rFonts w:ascii="Times New Roman" w:hAnsi="Times New Roman" w:cs="Times New Roman"/>
          <w:b/>
          <w:sz w:val="56"/>
        </w:rPr>
        <w:t xml:space="preserve"> 2017 - 2022 годы</w:t>
      </w:r>
    </w:p>
    <w:p w:rsidR="003B2C8F" w:rsidRDefault="003B2C8F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44C49" w:rsidRPr="00D44C49" w:rsidRDefault="00D44C49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D44C49">
        <w:rPr>
          <w:rFonts w:ascii="Times New Roman" w:hAnsi="Times New Roman" w:cs="Times New Roman"/>
          <w:sz w:val="32"/>
          <w:szCs w:val="32"/>
        </w:rPr>
        <w:t>тыс. рублей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5778"/>
        <w:gridCol w:w="4504"/>
        <w:gridCol w:w="4504"/>
      </w:tblGrid>
      <w:tr w:rsidR="00D44C49" w:rsidRPr="00D44C49" w:rsidTr="00D44C49">
        <w:tc>
          <w:tcPr>
            <w:tcW w:w="5778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Наименование показателя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2017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(начало периода)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2022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(завершение периода)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Доходы</w:t>
            </w:r>
          </w:p>
        </w:tc>
        <w:tc>
          <w:tcPr>
            <w:tcW w:w="4504" w:type="dxa"/>
          </w:tcPr>
          <w:p w:rsidR="00D44C49" w:rsidRPr="00D44C49" w:rsidRDefault="00E50CA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9783,1</w:t>
            </w:r>
          </w:p>
        </w:tc>
        <w:tc>
          <w:tcPr>
            <w:tcW w:w="4504" w:type="dxa"/>
          </w:tcPr>
          <w:p w:rsidR="00D44C49" w:rsidRPr="00D44C49" w:rsidRDefault="00E50CA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9680,8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Расходы</w:t>
            </w:r>
          </w:p>
        </w:tc>
        <w:tc>
          <w:tcPr>
            <w:tcW w:w="4504" w:type="dxa"/>
          </w:tcPr>
          <w:p w:rsidR="00D44C49" w:rsidRPr="00D44C49" w:rsidRDefault="00E50CA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9866,3</w:t>
            </w:r>
          </w:p>
        </w:tc>
        <w:tc>
          <w:tcPr>
            <w:tcW w:w="4504" w:type="dxa"/>
          </w:tcPr>
          <w:p w:rsidR="00D44C49" w:rsidRPr="00D44C49" w:rsidRDefault="00E50CA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10213,5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Дефицит/</w:t>
            </w:r>
            <w:proofErr w:type="spellStart"/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профицит</w:t>
            </w:r>
            <w:proofErr w:type="spellEnd"/>
          </w:p>
        </w:tc>
        <w:tc>
          <w:tcPr>
            <w:tcW w:w="4504" w:type="dxa"/>
          </w:tcPr>
          <w:p w:rsidR="00D44C49" w:rsidRPr="00D44C49" w:rsidRDefault="00D44C49" w:rsidP="00E50CAC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-</w:t>
            </w:r>
            <w:r w:rsidR="00E50CAC">
              <w:rPr>
                <w:rFonts w:ascii="Times New Roman" w:hAnsi="Times New Roman" w:cs="Times New Roman"/>
                <w:sz w:val="48"/>
                <w:szCs w:val="48"/>
              </w:rPr>
              <w:t>83,2</w:t>
            </w:r>
          </w:p>
        </w:tc>
        <w:tc>
          <w:tcPr>
            <w:tcW w:w="4504" w:type="dxa"/>
          </w:tcPr>
          <w:p w:rsidR="00D44C49" w:rsidRPr="00D44C49" w:rsidRDefault="00D44C49" w:rsidP="00E50CAC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-</w:t>
            </w:r>
            <w:r w:rsidR="00E50CAC">
              <w:rPr>
                <w:rFonts w:ascii="Times New Roman" w:hAnsi="Times New Roman" w:cs="Times New Roman"/>
                <w:sz w:val="48"/>
                <w:szCs w:val="48"/>
              </w:rPr>
              <w:t>532,7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Муниципальный долг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</w:tbl>
    <w:p w:rsidR="003B2C8F" w:rsidRDefault="003B2C8F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</w:rPr>
      </w:pPr>
    </w:p>
    <w:p w:rsidR="00D44C49" w:rsidRDefault="00D44C49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</w:p>
    <w:sectPr w:rsidR="00D44C49" w:rsidSect="00B61E8E">
      <w:headerReference w:type="default" r:id="rId37"/>
      <w:pgSz w:w="16838" w:h="11906" w:orient="landscape"/>
      <w:pgMar w:top="568" w:right="1134" w:bottom="567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6BC" w:rsidRDefault="006416BC" w:rsidP="00B61E8E">
      <w:pPr>
        <w:spacing w:after="0" w:line="240" w:lineRule="auto"/>
      </w:pPr>
      <w:r>
        <w:separator/>
      </w:r>
    </w:p>
  </w:endnote>
  <w:endnote w:type="continuationSeparator" w:id="0">
    <w:p w:rsidR="006416BC" w:rsidRDefault="006416BC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6BC" w:rsidRDefault="006416BC" w:rsidP="00B61E8E">
      <w:pPr>
        <w:spacing w:after="0" w:line="240" w:lineRule="auto"/>
      </w:pPr>
      <w:r>
        <w:separator/>
      </w:r>
    </w:p>
  </w:footnote>
  <w:footnote w:type="continuationSeparator" w:id="0">
    <w:p w:rsidR="006416BC" w:rsidRDefault="006416BC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6BC" w:rsidRPr="00EE7FE5" w:rsidRDefault="002B7F0A" w:rsidP="00B61E8E">
    <w:pPr>
      <w:pStyle w:val="a3"/>
      <w:jc w:val="right"/>
      <w:rPr>
        <w:rFonts w:ascii="Times New Roman" w:hAnsi="Times New Roman" w:cs="Times New Roman"/>
        <w:b/>
        <w:i/>
        <w:imprint/>
        <w:color w:val="FFFFFF"/>
        <w:sz w:val="32"/>
        <w:szCs w:val="32"/>
      </w:rPr>
    </w:pPr>
    <w:r w:rsidRPr="002B7F0A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pict>
        <v:rect id="_x0000_s2049" style="position:absolute;left:0;text-align:left;margin-left:-1.5pt;margin-top:-22.1pt;width:51pt;height:30.2pt;z-index:251660288;mso-width-percent:900;mso-position-horizontal-relative:right-margin-area;mso-position-vertical-relative:margin;mso-width-percent:900;mso-width-relative:right-margin-area" o:allowincell="f" filled="f" stroked="f">
          <v:textbox style="mso-fit-shape-to-text:t" inset="0,,0">
            <w:txbxContent>
              <w:p w:rsidR="006416BC" w:rsidRPr="00B61E8E" w:rsidRDefault="002B7F0A" w:rsidP="00B61E8E">
                <w:pPr>
                  <w:pStyle w:val="a7"/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</w:pP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begin"/>
                </w:r>
                <w:r w:rsidR="006416BC"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instrText xml:space="preserve"> PAGE   \* MERGEFORMAT </w:instrTex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separate"/>
                </w:r>
                <w:r w:rsidR="006926A1">
                  <w:rPr>
                    <w:rFonts w:ascii="Times New Roman" w:hAnsi="Times New Roman" w:cs="Times New Roman"/>
                    <w:b/>
                    <w:i/>
                    <w:noProof/>
                    <w:sz w:val="40"/>
                    <w:szCs w:val="40"/>
                  </w:rPr>
                  <w:t>15</w: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6416BC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t>Волошинское сельское поселение</w:t>
    </w:r>
  </w:p>
  <w:p w:rsidR="006416BC" w:rsidRPr="00B61E8E" w:rsidRDefault="006416BC" w:rsidP="00B61E8E">
    <w:pPr>
      <w:pStyle w:val="a3"/>
      <w:jc w:val="right"/>
      <w:rPr>
        <w:rFonts w:ascii="Times New Roman" w:hAnsi="Times New Roman" w:cs="Times New Roman"/>
        <w:b/>
        <w:i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4"/>
      </v:shape>
    </w:pict>
  </w:numPicBullet>
  <w:abstractNum w:abstractNumId="0">
    <w:nsid w:val="05343F45"/>
    <w:multiLevelType w:val="hybridMultilevel"/>
    <w:tmpl w:val="EB081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80ED8"/>
    <w:multiLevelType w:val="hybridMultilevel"/>
    <w:tmpl w:val="52782C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36B8A"/>
    <w:multiLevelType w:val="hybridMultilevel"/>
    <w:tmpl w:val="CA664DA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>
      <o:colormenu v:ext="edit" strokecolor="none [2405]" extrusion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794F"/>
    <w:rsid w:val="00017CE7"/>
    <w:rsid w:val="00020960"/>
    <w:rsid w:val="00020F32"/>
    <w:rsid w:val="000218A2"/>
    <w:rsid w:val="00021D2C"/>
    <w:rsid w:val="00023017"/>
    <w:rsid w:val="00023D51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7C1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A72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C6E"/>
    <w:rsid w:val="0009707E"/>
    <w:rsid w:val="000A02AA"/>
    <w:rsid w:val="000A0EB4"/>
    <w:rsid w:val="000A27AA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075D6"/>
    <w:rsid w:val="001100E3"/>
    <w:rsid w:val="00112951"/>
    <w:rsid w:val="00113B0D"/>
    <w:rsid w:val="00113D78"/>
    <w:rsid w:val="0011449E"/>
    <w:rsid w:val="00116386"/>
    <w:rsid w:val="001220C8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2"/>
    <w:rsid w:val="0014139D"/>
    <w:rsid w:val="00142BC5"/>
    <w:rsid w:val="00142C38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526"/>
    <w:rsid w:val="00164F3E"/>
    <w:rsid w:val="0016516E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77BC6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7"/>
    <w:rsid w:val="001879DA"/>
    <w:rsid w:val="00190DF4"/>
    <w:rsid w:val="00192152"/>
    <w:rsid w:val="00193B89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884"/>
    <w:rsid w:val="001A493D"/>
    <w:rsid w:val="001A498A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950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BB7"/>
    <w:rsid w:val="002100B3"/>
    <w:rsid w:val="0021021C"/>
    <w:rsid w:val="0021060E"/>
    <w:rsid w:val="00211784"/>
    <w:rsid w:val="00211854"/>
    <w:rsid w:val="00211A5F"/>
    <w:rsid w:val="0021353C"/>
    <w:rsid w:val="002141C1"/>
    <w:rsid w:val="0021454E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D96"/>
    <w:rsid w:val="0023281E"/>
    <w:rsid w:val="00232BF9"/>
    <w:rsid w:val="00234426"/>
    <w:rsid w:val="00234BF0"/>
    <w:rsid w:val="00236569"/>
    <w:rsid w:val="0023685D"/>
    <w:rsid w:val="00237F50"/>
    <w:rsid w:val="00240BA0"/>
    <w:rsid w:val="00240C29"/>
    <w:rsid w:val="00241369"/>
    <w:rsid w:val="00241619"/>
    <w:rsid w:val="00241927"/>
    <w:rsid w:val="00241B3D"/>
    <w:rsid w:val="00242CB0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7D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A33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B26"/>
    <w:rsid w:val="002B7F0A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234D"/>
    <w:rsid w:val="003431A7"/>
    <w:rsid w:val="00343B4B"/>
    <w:rsid w:val="00344177"/>
    <w:rsid w:val="0034457B"/>
    <w:rsid w:val="003445F0"/>
    <w:rsid w:val="00344BF8"/>
    <w:rsid w:val="0034520F"/>
    <w:rsid w:val="00345A0F"/>
    <w:rsid w:val="003460FB"/>
    <w:rsid w:val="00350234"/>
    <w:rsid w:val="00351793"/>
    <w:rsid w:val="0035230E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4BE5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5AA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2C8F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1F55"/>
    <w:rsid w:val="003C6BD8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078B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335C"/>
    <w:rsid w:val="00403D2C"/>
    <w:rsid w:val="00403DE3"/>
    <w:rsid w:val="004044B9"/>
    <w:rsid w:val="00404A7A"/>
    <w:rsid w:val="004065D7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01A6"/>
    <w:rsid w:val="0042158F"/>
    <w:rsid w:val="00422738"/>
    <w:rsid w:val="0042404F"/>
    <w:rsid w:val="00424A5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335"/>
    <w:rsid w:val="00446865"/>
    <w:rsid w:val="00447588"/>
    <w:rsid w:val="00450625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210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0DD"/>
    <w:rsid w:val="004761D9"/>
    <w:rsid w:val="004766D2"/>
    <w:rsid w:val="00476F8A"/>
    <w:rsid w:val="004770BB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CA"/>
    <w:rsid w:val="004A579A"/>
    <w:rsid w:val="004A6C3D"/>
    <w:rsid w:val="004A7FDE"/>
    <w:rsid w:val="004B06B3"/>
    <w:rsid w:val="004B0BF9"/>
    <w:rsid w:val="004B0C4F"/>
    <w:rsid w:val="004B1DA0"/>
    <w:rsid w:val="004B1DDE"/>
    <w:rsid w:val="004B287F"/>
    <w:rsid w:val="004B4C7C"/>
    <w:rsid w:val="004B5207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6F4"/>
    <w:rsid w:val="004E4811"/>
    <w:rsid w:val="004E482E"/>
    <w:rsid w:val="004E49BB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079A4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B2341"/>
    <w:rsid w:val="005B2BB8"/>
    <w:rsid w:val="005B2CFD"/>
    <w:rsid w:val="005B377F"/>
    <w:rsid w:val="005B5004"/>
    <w:rsid w:val="005B53AB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375B2"/>
    <w:rsid w:val="006416BC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1BB"/>
    <w:rsid w:val="00660383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26A1"/>
    <w:rsid w:val="00693109"/>
    <w:rsid w:val="006937CD"/>
    <w:rsid w:val="00693A3E"/>
    <w:rsid w:val="006944E5"/>
    <w:rsid w:val="00694518"/>
    <w:rsid w:val="00694EDA"/>
    <w:rsid w:val="006951E0"/>
    <w:rsid w:val="00695599"/>
    <w:rsid w:val="006964A5"/>
    <w:rsid w:val="00696EC7"/>
    <w:rsid w:val="00697048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642"/>
    <w:rsid w:val="00717666"/>
    <w:rsid w:val="00720325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0C6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D87"/>
    <w:rsid w:val="0073791E"/>
    <w:rsid w:val="0074406B"/>
    <w:rsid w:val="007444AE"/>
    <w:rsid w:val="00744587"/>
    <w:rsid w:val="007453AB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D1A"/>
    <w:rsid w:val="0075622F"/>
    <w:rsid w:val="00756850"/>
    <w:rsid w:val="00756C0A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5513"/>
    <w:rsid w:val="007C612E"/>
    <w:rsid w:val="007C6A45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3B50"/>
    <w:rsid w:val="00833CE6"/>
    <w:rsid w:val="00835A95"/>
    <w:rsid w:val="00836832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0AAB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637B"/>
    <w:rsid w:val="0086686C"/>
    <w:rsid w:val="008712FE"/>
    <w:rsid w:val="00871B22"/>
    <w:rsid w:val="00871FC7"/>
    <w:rsid w:val="00872907"/>
    <w:rsid w:val="0087480D"/>
    <w:rsid w:val="00874F2D"/>
    <w:rsid w:val="00875EB5"/>
    <w:rsid w:val="00876C2C"/>
    <w:rsid w:val="00877B07"/>
    <w:rsid w:val="008815EC"/>
    <w:rsid w:val="00884750"/>
    <w:rsid w:val="0088523D"/>
    <w:rsid w:val="008856BE"/>
    <w:rsid w:val="0088591A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7425"/>
    <w:rsid w:val="008E7834"/>
    <w:rsid w:val="008E7C0A"/>
    <w:rsid w:val="008F1FF7"/>
    <w:rsid w:val="008F39B2"/>
    <w:rsid w:val="008F419E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73"/>
    <w:rsid w:val="00963AD8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900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2DEE"/>
    <w:rsid w:val="009B34AA"/>
    <w:rsid w:val="009B3EC4"/>
    <w:rsid w:val="009B4039"/>
    <w:rsid w:val="009B5331"/>
    <w:rsid w:val="009B58CF"/>
    <w:rsid w:val="009B63F7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296E"/>
    <w:rsid w:val="009F345A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9C7"/>
    <w:rsid w:val="00A13C12"/>
    <w:rsid w:val="00A14C03"/>
    <w:rsid w:val="00A1577F"/>
    <w:rsid w:val="00A15938"/>
    <w:rsid w:val="00A16955"/>
    <w:rsid w:val="00A16B37"/>
    <w:rsid w:val="00A17767"/>
    <w:rsid w:val="00A17918"/>
    <w:rsid w:val="00A2063C"/>
    <w:rsid w:val="00A22371"/>
    <w:rsid w:val="00A234A4"/>
    <w:rsid w:val="00A23955"/>
    <w:rsid w:val="00A23EB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248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4B4"/>
    <w:rsid w:val="00A42795"/>
    <w:rsid w:val="00A42ACA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3EFF"/>
    <w:rsid w:val="00A6455A"/>
    <w:rsid w:val="00A66464"/>
    <w:rsid w:val="00A7160E"/>
    <w:rsid w:val="00A7170E"/>
    <w:rsid w:val="00A732EF"/>
    <w:rsid w:val="00A73EEB"/>
    <w:rsid w:val="00A746D4"/>
    <w:rsid w:val="00A7598E"/>
    <w:rsid w:val="00A75A17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3956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A9B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7EC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6ECE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2BC3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B4E"/>
    <w:rsid w:val="00B17F2E"/>
    <w:rsid w:val="00B23607"/>
    <w:rsid w:val="00B2480F"/>
    <w:rsid w:val="00B25E9F"/>
    <w:rsid w:val="00B26612"/>
    <w:rsid w:val="00B26CD0"/>
    <w:rsid w:val="00B26E65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25B"/>
    <w:rsid w:val="00B83C60"/>
    <w:rsid w:val="00B8439C"/>
    <w:rsid w:val="00B85D9E"/>
    <w:rsid w:val="00B86A03"/>
    <w:rsid w:val="00B87289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70F"/>
    <w:rsid w:val="00BB51D0"/>
    <w:rsid w:val="00BB58D7"/>
    <w:rsid w:val="00BB5FE8"/>
    <w:rsid w:val="00BB6730"/>
    <w:rsid w:val="00BB694A"/>
    <w:rsid w:val="00BB7212"/>
    <w:rsid w:val="00BB7F06"/>
    <w:rsid w:val="00BC0074"/>
    <w:rsid w:val="00BC0961"/>
    <w:rsid w:val="00BC1F36"/>
    <w:rsid w:val="00BC20B5"/>
    <w:rsid w:val="00BC2CDA"/>
    <w:rsid w:val="00BC39CC"/>
    <w:rsid w:val="00BC625C"/>
    <w:rsid w:val="00BC6A8C"/>
    <w:rsid w:val="00BC6EED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CF9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2002F"/>
    <w:rsid w:val="00C205E2"/>
    <w:rsid w:val="00C2187A"/>
    <w:rsid w:val="00C21951"/>
    <w:rsid w:val="00C21EC3"/>
    <w:rsid w:val="00C2216F"/>
    <w:rsid w:val="00C227BF"/>
    <w:rsid w:val="00C22DEA"/>
    <w:rsid w:val="00C234C3"/>
    <w:rsid w:val="00C2423D"/>
    <w:rsid w:val="00C24B6D"/>
    <w:rsid w:val="00C24EF0"/>
    <w:rsid w:val="00C252FA"/>
    <w:rsid w:val="00C306AE"/>
    <w:rsid w:val="00C30FB8"/>
    <w:rsid w:val="00C34CF1"/>
    <w:rsid w:val="00C34E15"/>
    <w:rsid w:val="00C34E94"/>
    <w:rsid w:val="00C357CA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C90"/>
    <w:rsid w:val="00CA6FD3"/>
    <w:rsid w:val="00CB14E2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54C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028C"/>
    <w:rsid w:val="00CF10F6"/>
    <w:rsid w:val="00CF11D3"/>
    <w:rsid w:val="00CF2E93"/>
    <w:rsid w:val="00CF324C"/>
    <w:rsid w:val="00CF419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2960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E5"/>
    <w:rsid w:val="00D25AA5"/>
    <w:rsid w:val="00D25D0F"/>
    <w:rsid w:val="00D27E11"/>
    <w:rsid w:val="00D3001E"/>
    <w:rsid w:val="00D3078D"/>
    <w:rsid w:val="00D31671"/>
    <w:rsid w:val="00D322DB"/>
    <w:rsid w:val="00D32C73"/>
    <w:rsid w:val="00D32E8E"/>
    <w:rsid w:val="00D32FCE"/>
    <w:rsid w:val="00D330AC"/>
    <w:rsid w:val="00D341E3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4C49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BFA"/>
    <w:rsid w:val="00D65D1E"/>
    <w:rsid w:val="00D663D9"/>
    <w:rsid w:val="00D66E90"/>
    <w:rsid w:val="00D67A5F"/>
    <w:rsid w:val="00D701DD"/>
    <w:rsid w:val="00D70398"/>
    <w:rsid w:val="00D712E8"/>
    <w:rsid w:val="00D73444"/>
    <w:rsid w:val="00D73D4F"/>
    <w:rsid w:val="00D750E2"/>
    <w:rsid w:val="00D75FD9"/>
    <w:rsid w:val="00D76022"/>
    <w:rsid w:val="00D7758F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4552"/>
    <w:rsid w:val="00DC50A8"/>
    <w:rsid w:val="00DC659D"/>
    <w:rsid w:val="00DC76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418"/>
    <w:rsid w:val="00DF0B7D"/>
    <w:rsid w:val="00DF1EA9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0CAC"/>
    <w:rsid w:val="00E51174"/>
    <w:rsid w:val="00E514B6"/>
    <w:rsid w:val="00E51553"/>
    <w:rsid w:val="00E51852"/>
    <w:rsid w:val="00E524C8"/>
    <w:rsid w:val="00E536D5"/>
    <w:rsid w:val="00E53B5E"/>
    <w:rsid w:val="00E54C03"/>
    <w:rsid w:val="00E5685B"/>
    <w:rsid w:val="00E574DE"/>
    <w:rsid w:val="00E57B84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16E1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555C"/>
    <w:rsid w:val="00E86251"/>
    <w:rsid w:val="00E874EC"/>
    <w:rsid w:val="00E90858"/>
    <w:rsid w:val="00E90983"/>
    <w:rsid w:val="00E915FC"/>
    <w:rsid w:val="00E924AD"/>
    <w:rsid w:val="00E9406F"/>
    <w:rsid w:val="00E95419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3CAF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244F"/>
    <w:rsid w:val="00ED3786"/>
    <w:rsid w:val="00ED471C"/>
    <w:rsid w:val="00ED6260"/>
    <w:rsid w:val="00ED720C"/>
    <w:rsid w:val="00EE04B7"/>
    <w:rsid w:val="00EE080F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3F3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05CF"/>
    <w:rsid w:val="00F5178E"/>
    <w:rsid w:val="00F51DEB"/>
    <w:rsid w:val="00F52E2A"/>
    <w:rsid w:val="00F52EF4"/>
    <w:rsid w:val="00F53EEF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3626"/>
    <w:rsid w:val="00F648AB"/>
    <w:rsid w:val="00F649E8"/>
    <w:rsid w:val="00F65007"/>
    <w:rsid w:val="00F65533"/>
    <w:rsid w:val="00F67923"/>
    <w:rsid w:val="00F7037B"/>
    <w:rsid w:val="00F71204"/>
    <w:rsid w:val="00F71615"/>
    <w:rsid w:val="00F72ED0"/>
    <w:rsid w:val="00F74E9B"/>
    <w:rsid w:val="00F75B99"/>
    <w:rsid w:val="00F764D9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06EF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3B8"/>
    <w:rsid w:val="00FA0470"/>
    <w:rsid w:val="00FA2373"/>
    <w:rsid w:val="00FA32C1"/>
    <w:rsid w:val="00FA4634"/>
    <w:rsid w:val="00FA4A5F"/>
    <w:rsid w:val="00FA5056"/>
    <w:rsid w:val="00FA611E"/>
    <w:rsid w:val="00FA71FA"/>
    <w:rsid w:val="00FA74FD"/>
    <w:rsid w:val="00FA7831"/>
    <w:rsid w:val="00FA7A9E"/>
    <w:rsid w:val="00FB434F"/>
    <w:rsid w:val="00FB5D92"/>
    <w:rsid w:val="00FB5E58"/>
    <w:rsid w:val="00FB60A1"/>
    <w:rsid w:val="00FB60F1"/>
    <w:rsid w:val="00FB7380"/>
    <w:rsid w:val="00FB7A69"/>
    <w:rsid w:val="00FB7BA8"/>
    <w:rsid w:val="00FC1EE1"/>
    <w:rsid w:val="00FC245A"/>
    <w:rsid w:val="00FC2522"/>
    <w:rsid w:val="00FC26F9"/>
    <w:rsid w:val="00FC290C"/>
    <w:rsid w:val="00FC467D"/>
    <w:rsid w:val="00FC4ECF"/>
    <w:rsid w:val="00FC5BB8"/>
    <w:rsid w:val="00FC6E5B"/>
    <w:rsid w:val="00FC7555"/>
    <w:rsid w:val="00FD0131"/>
    <w:rsid w:val="00FD0813"/>
    <w:rsid w:val="00FD0CA5"/>
    <w:rsid w:val="00FD0E93"/>
    <w:rsid w:val="00FD12F7"/>
    <w:rsid w:val="00FD2A72"/>
    <w:rsid w:val="00FD3A51"/>
    <w:rsid w:val="00FD3AA1"/>
    <w:rsid w:val="00FD3AB8"/>
    <w:rsid w:val="00FD651E"/>
    <w:rsid w:val="00FD7556"/>
    <w:rsid w:val="00FE029A"/>
    <w:rsid w:val="00FE06DA"/>
    <w:rsid w:val="00FE0D23"/>
    <w:rsid w:val="00FE2A3B"/>
    <w:rsid w:val="00FE3FDA"/>
    <w:rsid w:val="00FE4859"/>
    <w:rsid w:val="00FE4C94"/>
    <w:rsid w:val="00FE77CC"/>
    <w:rsid w:val="00FF0D31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none [2405]" extrusioncolor="none"/>
    </o:shapedefaults>
    <o:shapelayout v:ext="edit">
      <o:idmap v:ext="edit" data="1"/>
      <o:rules v:ext="edit">
        <o:r id="V:Rule1" type="arc" idref="#_x0000_s1255"/>
        <o:r id="V:Rule2" type="arc" idref="#_x0000_s1049"/>
        <o:r id="V:Rule3" type="callout" idref="#_x0000_s13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1E8E"/>
  </w:style>
  <w:style w:type="paragraph" w:styleId="a5">
    <w:name w:val="footer"/>
    <w:basedOn w:val="a"/>
    <w:link w:val="a6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List 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2.xml"/><Relationship Id="rId33" Type="http://schemas.openxmlformats.org/officeDocument/2006/relationships/chart" Target="charts/chart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chart" Target="charts/chart1.xml"/><Relationship Id="rId32" Type="http://schemas.openxmlformats.org/officeDocument/2006/relationships/chart" Target="charts/chart6.xml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chart" Target="charts/chart4.xml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1.jpeg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chart" Target="charts/chart3.xml"/><Relationship Id="rId30" Type="http://schemas.openxmlformats.org/officeDocument/2006/relationships/image" Target="media/image20.jpeg"/><Relationship Id="rId35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image" Target="../media/image19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4.7821044078092567E-2"/>
                  <c:y val="-0.12267265744410304"/>
                </c:manualLayout>
              </c:layout>
              <c:showVal val="1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showVal val="1"/>
            </c:dLbl>
            <c:dLbl>
              <c:idx val="2"/>
              <c:layout>
                <c:manualLayout>
                  <c:x val="4.0989466352650779E-2"/>
                  <c:y val="-6.7792784377004672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План 2016 года</c:v>
                </c:pt>
                <c:pt idx="1">
                  <c:v>Проект 2017 года</c:v>
                </c:pt>
                <c:pt idx="2">
                  <c:v>Проект 2018 года</c:v>
                </c:pt>
                <c:pt idx="3">
                  <c:v>Проект 2019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1716.2</c:v>
                </c:pt>
                <c:pt idx="1">
                  <c:v>747.3</c:v>
                </c:pt>
                <c:pt idx="2">
                  <c:v>792.9</c:v>
                </c:pt>
                <c:pt idx="3">
                  <c:v>831.2</c:v>
                </c:pt>
              </c:numCache>
            </c:numRef>
          </c:val>
        </c:ser>
        <c:shape val="box"/>
        <c:axId val="76617600"/>
        <c:axId val="76619136"/>
        <c:axId val="0"/>
      </c:bar3DChart>
      <c:catAx>
        <c:axId val="76617600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 i="0" baseline="0"/>
            </a:pPr>
            <a:endParaRPr lang="ru-RU"/>
          </a:p>
        </c:txPr>
        <c:crossAx val="76619136"/>
        <c:crosses val="autoZero"/>
        <c:auto val="1"/>
        <c:lblAlgn val="ctr"/>
        <c:lblOffset val="100"/>
      </c:catAx>
      <c:valAx>
        <c:axId val="76619136"/>
        <c:scaling>
          <c:orientation val="minMax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76617600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7615899227735333E-2"/>
          <c:y val="6.0680812436656718E-2"/>
          <c:w val="0.92238410077226196"/>
          <c:h val="0.511736446852502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231105092152052E-2"/>
                  <c:y val="-0.21929333850541544"/>
                </c:manualLayout>
              </c:layout>
              <c:showPercent val="1"/>
            </c:dLbl>
            <c:dLbl>
              <c:idx val="1"/>
              <c:layout>
                <c:manualLayout>
                  <c:x val="-1.6135088122495918E-2"/>
                  <c:y val="4.4897524061137127E-4"/>
                </c:manualLayout>
              </c:layout>
              <c:showPercent val="1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Percent val="1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 - 747,3</c:v>
                </c:pt>
                <c:pt idx="2">
                  <c:v>Налоги на совокупный доход - 172,4</c:v>
                </c:pt>
                <c:pt idx="3">
                  <c:v>Доходы от использования имущества находящегося в государственной и муниципальной собственности - 27,7</c:v>
                </c:pt>
                <c:pt idx="4">
                  <c:v>Иные доходы - 3985,9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747.3</c:v>
                </c:pt>
                <c:pt idx="2" formatCode="0.0">
                  <c:v>172.4</c:v>
                </c:pt>
                <c:pt idx="3" formatCode="0.0">
                  <c:v>27.7</c:v>
                </c:pt>
                <c:pt idx="4" formatCode="0.0">
                  <c:v>3985.9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9.0252900158711846E-2"/>
          <c:y val="0.57122736850930222"/>
          <c:w val="0.819494091479815"/>
          <c:h val="0.41255845455487572"/>
        </c:manualLayout>
      </c:layout>
      <c:txPr>
        <a:bodyPr/>
        <a:lstStyle/>
        <a:p>
          <a:pPr>
            <a:defRPr sz="1400" b="1" baseline="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3.7007148826835479E-2"/>
                  <c:y val="-4.2760539631276635E-2"/>
                </c:manualLayout>
              </c:layout>
              <c:showVal val="1"/>
            </c:dLbl>
            <c:dLbl>
              <c:idx val="1"/>
              <c:layout>
                <c:manualLayout>
                  <c:x val="2.3129517362909906E-2"/>
                  <c:y val="-2.1903190116259085E-2"/>
                </c:manualLayout>
              </c:layout>
              <c:showVal val="1"/>
            </c:dLbl>
            <c:dLbl>
              <c:idx val="2"/>
              <c:layout>
                <c:manualLayout>
                  <c:x val="3.2381255223480752E-2"/>
                  <c:y val="-3.1357953527711042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5016751903109921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Факт 2015 года</c:v>
                </c:pt>
                <c:pt idx="1">
                  <c:v>План 2016 года</c:v>
                </c:pt>
                <c:pt idx="2">
                  <c:v>Проект 2017 года</c:v>
                </c:pt>
                <c:pt idx="3">
                  <c:v>Проект 2018 года</c:v>
                </c:pt>
                <c:pt idx="4">
                  <c:v>Проект 2019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1716.2</c:v>
                </c:pt>
                <c:pt idx="1">
                  <c:v>1776.7</c:v>
                </c:pt>
                <c:pt idx="2">
                  <c:v>747.3</c:v>
                </c:pt>
                <c:pt idx="3">
                  <c:v>792.9</c:v>
                </c:pt>
                <c:pt idx="4">
                  <c:v>831.2</c:v>
                </c:pt>
              </c:numCache>
            </c:numRef>
          </c:val>
        </c:ser>
        <c:shape val="box"/>
        <c:axId val="76678272"/>
        <c:axId val="76679808"/>
        <c:axId val="0"/>
      </c:bar3DChart>
      <c:catAx>
        <c:axId val="76678272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76679808"/>
        <c:crosses val="autoZero"/>
        <c:auto val="1"/>
        <c:lblAlgn val="ctr"/>
        <c:lblOffset val="100"/>
      </c:catAx>
      <c:valAx>
        <c:axId val="76679808"/>
        <c:scaling>
          <c:orientation val="minMax"/>
          <c:max val="250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76678272"/>
        <c:crosses val="autoZero"/>
        <c:crossBetween val="between"/>
        <c:majorUnit val="100000"/>
      </c:valAx>
    </c:plotArea>
    <c:plotVisOnly val="1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0570061623778282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614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5791055307338243E-2"/>
                  <c:y val="-1.6589506592804899E-2"/>
                </c:manualLayout>
              </c:layout>
              <c:showVal val="1"/>
            </c:dLbl>
            <c:dLbl>
              <c:idx val="3"/>
              <c:layout>
                <c:manualLayout>
                  <c:x val="7.4721241719294479E-2"/>
                  <c:y val="-1.3824588827337451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elete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175</c:v>
                </c:pt>
                <c:pt idx="1">
                  <c:v>173.5</c:v>
                </c:pt>
                <c:pt idx="2">
                  <c:v>173.5</c:v>
                </c:pt>
                <c:pt idx="3">
                  <c:v>173.5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8.1639875211821866E-2"/>
                  <c:y val="-6.082819084028470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175,0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7.7488695116305614E-2"/>
                  <c:y val="-8.294753296402456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173,5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7.3337515020789126E-2"/>
                  <c:y val="-2.764917765467468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173,5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8.02561485133165E-2"/>
                  <c:y val="-8.294753296402456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173,5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4420.9000000000005</c:v>
                </c:pt>
                <c:pt idx="1">
                  <c:v>4676.3</c:v>
                </c:pt>
                <c:pt idx="2">
                  <c:v>3575.1</c:v>
                </c:pt>
                <c:pt idx="3">
                  <c:v>3483.8</c:v>
                </c:pt>
              </c:numCache>
            </c:numRef>
          </c:val>
        </c:ser>
        <c:dLbls>
          <c:showVal val="1"/>
        </c:dLbls>
        <c:overlap val="100"/>
        <c:axId val="76734464"/>
        <c:axId val="76736000"/>
      </c:barChart>
      <c:catAx>
        <c:axId val="76734464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76736000"/>
        <c:crosses val="autoZero"/>
        <c:auto val="1"/>
        <c:lblAlgn val="ctr"/>
        <c:lblOffset val="100"/>
      </c:catAx>
      <c:valAx>
        <c:axId val="76736000"/>
        <c:scaling>
          <c:orientation val="minMax"/>
        </c:scaling>
        <c:axPos val="l"/>
        <c:majorGridlines/>
        <c:numFmt formatCode="#,##0.0" sourceLinked="0"/>
        <c:tickLblPos val="nextTo"/>
        <c:crossAx val="7673446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6217951337056098"/>
          <c:y val="2.488208278860481E-2"/>
          <c:w val="0.12951812643840843"/>
          <c:h val="0.88111267257604342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2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7497699863075119"/>
          <c:h val="0.990468825490374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explosion val="24"/>
          </c:dPt>
          <c:dPt>
            <c:idx val="6"/>
            <c:explosion val="21"/>
          </c:dPt>
          <c:dPt>
            <c:idx val="7"/>
            <c:explosion val="34"/>
          </c:dPt>
          <c:dPt>
            <c:idx val="8"/>
            <c:explosion val="48"/>
          </c:dPt>
          <c:dPt>
            <c:idx val="9"/>
            <c:explosion val="59"/>
          </c:dPt>
          <c:dLbls>
            <c:dLbl>
              <c:idx val="9"/>
              <c:layout>
                <c:manualLayout>
                  <c:x val="-6.0627977058423675E-2"/>
                  <c:y val="-5.8542535124285935E-2"/>
                </c:manualLayout>
              </c:layout>
              <c:showPercent val="1"/>
            </c:dLbl>
            <c:dLbl>
              <c:idx val="10"/>
              <c:layout>
                <c:manualLayout>
                  <c:x val="6.3583793767520904E-3"/>
                  <c:y val="-0.10156971728015014"/>
                </c:manualLayout>
              </c:layout>
              <c:showPercent val="1"/>
            </c:dLbl>
            <c:numFmt formatCode="0.00%" sourceLinked="0"/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Лист1!$A$2:$A$11</c:f>
              <c:strCache>
                <c:ptCount val="10"/>
                <c:pt idx="0">
                  <c:v> - </c:v>
                </c:pt>
                <c:pt idx="1">
                  <c:v>Соцполитика - 232</c:v>
                </c:pt>
                <c:pt idx="2">
                  <c:v>Культура, кинематография - 4492,7</c:v>
                </c:pt>
                <c:pt idx="3">
                  <c:v>Общегосударственные вопросы - 4383,6.0</c:v>
                </c:pt>
                <c:pt idx="4">
                  <c:v>Жилищно-коммунальное хозяйство - 552,7</c:v>
                </c:pt>
                <c:pt idx="5">
                  <c:v>Нац. безопасность, правоохранит. деятельность, нац. оборона - 32</c:v>
                </c:pt>
                <c:pt idx="6">
                  <c:v>Национальная оборона - 173,3</c:v>
                </c:pt>
                <c:pt idx="7">
                  <c:v> - </c:v>
                </c:pt>
                <c:pt idx="8">
                  <c:v> - </c:v>
                </c:pt>
                <c:pt idx="9">
                  <c:v> - .0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1">
                  <c:v>232</c:v>
                </c:pt>
                <c:pt idx="2">
                  <c:v>4492.7</c:v>
                </c:pt>
                <c:pt idx="3">
                  <c:v>4383.6000000000004</c:v>
                </c:pt>
                <c:pt idx="4">
                  <c:v>552.70000000000005</c:v>
                </c:pt>
                <c:pt idx="5">
                  <c:v>32</c:v>
                </c:pt>
                <c:pt idx="6">
                  <c:v>173.3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785002850620169"/>
          <c:y val="0"/>
          <c:w val="0.31397696909508377"/>
          <c:h val="0.99944247452950663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650202808526726E-2"/>
          <c:y val="0"/>
          <c:w val="0.8947102983094869"/>
          <c:h val="0.9455461107134335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1"/>
              <c:delete val="1"/>
            </c:dLbl>
            <c:dLbl>
              <c:idx val="2"/>
              <c:layout>
                <c:manualLayout>
                  <c:x val="-1.8426485299158229E-2"/>
                  <c:y val="-1.9150339400183503E-2"/>
                </c:manualLayout>
              </c:layout>
              <c:showPercent val="1"/>
            </c:dLbl>
            <c:dLbl>
              <c:idx val="3"/>
              <c:layout>
                <c:manualLayout>
                  <c:x val="7.0871097304454084E-3"/>
                  <c:y val="-2.1544131825206411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Финансовое обеспечение выполнения муниципального задания учреждениями культуры - 25006.3.0 тыс. рублей</c:v>
                </c:pt>
                <c:pt idx="1">
                  <c:v>Капитальный ремонт объектов культуры - 0 тыс. рублей</c:v>
                </c:pt>
                <c:pt idx="2">
                  <c:v>Проведение праздничных мероприятий - 646.7 тыс. рублей</c:v>
                </c:pt>
                <c:pt idx="3">
                  <c:v>Другие вопросы в области культуры, кинематографии - 1467.6 тыс. рублей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25006.3</c:v>
                </c:pt>
                <c:pt idx="1">
                  <c:v>0</c:v>
                </c:pt>
                <c:pt idx="2">
                  <c:v>646.70000000000005</c:v>
                </c:pt>
                <c:pt idx="3">
                  <c:v>1467.6</c:v>
                </c:pt>
              </c:numCache>
            </c:numRef>
          </c:val>
        </c:ser>
        <c:firstSliceAng val="0"/>
        <c:holeSize val="50"/>
      </c:doughnutChart>
      <c:spPr>
        <a:noFill/>
        <a:ln>
          <a:noFill/>
        </a:ln>
      </c:spPr>
    </c:plotArea>
    <c:plotVisOnly val="1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6502028085267247E-2"/>
          <c:y val="0"/>
          <c:w val="0.89471029830948656"/>
          <c:h val="0.9455461107134335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1"/>
              <c:delete val="1"/>
            </c:dLbl>
            <c:dLbl>
              <c:idx val="2"/>
              <c:layout>
                <c:manualLayout>
                  <c:x val="-1.8426485299158218E-2"/>
                  <c:y val="-1.9150339400183503E-2"/>
                </c:manualLayout>
              </c:layout>
              <c:showPercent val="1"/>
            </c:dLbl>
            <c:dLbl>
              <c:idx val="3"/>
              <c:layout>
                <c:manualLayout>
                  <c:x val="7.0871097304454084E-3"/>
                  <c:y val="-2.1544131825206411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Финансовое обеспечение выполнения муниципального задания учреждениями культуры - 24931.0 тыс. рублей</c:v>
                </c:pt>
                <c:pt idx="1">
                  <c:v>Капитальный ремонт объектов культуры - 0 тыс. рублей</c:v>
                </c:pt>
                <c:pt idx="2">
                  <c:v>Проведение праздничных мероприятий - 646.7 тыс. рублей</c:v>
                </c:pt>
                <c:pt idx="3">
                  <c:v>Другие вопросы в области культуры, кинематографии - 1467.6 тыс. рублей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24931</c:v>
                </c:pt>
                <c:pt idx="1">
                  <c:v>0</c:v>
                </c:pt>
                <c:pt idx="2">
                  <c:v>646.70000000000005</c:v>
                </c:pt>
                <c:pt idx="3">
                  <c:v>1467.6</c:v>
                </c:pt>
              </c:numCache>
            </c:numRef>
          </c:val>
        </c:ser>
        <c:firstSliceAng val="0"/>
        <c:holeSize val="50"/>
      </c:doughnutChart>
      <c:spPr>
        <a:noFill/>
        <a:ln>
          <a:noFill/>
        </a:ln>
      </c:spPr>
    </c:plotArea>
    <c:plotVisOnly val="1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29006446368046096"/>
          <c:y val="5.2663433350504663E-2"/>
          <c:w val="0.30863961087191649"/>
          <c:h val="0.521241514995413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99,1%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-1.8426485299158205E-2"/>
                  <c:y val="-1.9150339400183503E-2"/>
                </c:manualLayout>
              </c:layout>
              <c:showPercent val="1"/>
            </c:dLbl>
            <c:dLbl>
              <c:idx val="3"/>
              <c:delete val="1"/>
            </c:dLbl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Финансовое обеспечение выполнения муниципального задания учреждениями культуры 2017 год - 4449,9 тыс. рублей; 2018 год - 3302 тыс. рублей; 2019 год - 3204,3 тыс. рублей</c:v>
                </c:pt>
                <c:pt idx="1">
                  <c:v>Ремонт памятников 2017 год - 20 тыс. рублей; 2018 год - 40 тыс. рублей; 2019 год - 60 тыс. рублей</c:v>
                </c:pt>
                <c:pt idx="2">
                  <c:v>Проведение праздничных мероприятий 2017 год - 22,8 тыс. рублей; 2018 год - 22,8 тыс. рублей; 2019 год - 27,8 тыс. 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 formatCode="General">
                  <c:v>4449.9000000000005</c:v>
                </c:pt>
                <c:pt idx="1">
                  <c:v>20</c:v>
                </c:pt>
                <c:pt idx="2" formatCode="General">
                  <c:v>22.8</c:v>
                </c:pt>
                <c:pt idx="3" formatCode="General">
                  <c:v>1467.6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4780680739769381"/>
          <c:y val="9.0058760608245538E-4"/>
          <c:w val="0.34368866092577366"/>
          <c:h val="0.99909941239391908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0.13861</cdr:x>
      <cdr:y>0</cdr:y>
    </cdr:from>
    <cdr:to>
      <cdr:x>0.26077</cdr:x>
      <cdr:y>0.06059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2178" y="-165755"/>
          <a:ext cx="1121199" cy="2783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 b="1"/>
            <a:t>4420,9</a:t>
          </a:r>
        </a:p>
      </cdr:txBody>
    </cdr:sp>
  </cdr:relSizeAnchor>
  <cdr:relSizeAnchor xmlns:cdr="http://schemas.openxmlformats.org/drawingml/2006/chartDrawing">
    <cdr:from>
      <cdr:x>0.32189</cdr:x>
      <cdr:y>0.04355</cdr:y>
    </cdr:from>
    <cdr:to>
      <cdr:x>0.44404</cdr:x>
      <cdr:y>0.10414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954352" y="20002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4676,3</a:t>
          </a:r>
        </a:p>
      </cdr:txBody>
    </cdr:sp>
  </cdr:relSizeAnchor>
  <cdr:relSizeAnchor xmlns:cdr="http://schemas.openxmlformats.org/drawingml/2006/chartDrawing">
    <cdr:from>
      <cdr:x>0.50229</cdr:x>
      <cdr:y>0.09539</cdr:y>
    </cdr:from>
    <cdr:to>
      <cdr:x>0.62444</cdr:x>
      <cdr:y>0.15598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610100" y="438150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3575,1</a:t>
          </a:r>
        </a:p>
      </cdr:txBody>
    </cdr:sp>
  </cdr:relSizeAnchor>
  <cdr:relSizeAnchor xmlns:cdr="http://schemas.openxmlformats.org/drawingml/2006/chartDrawing">
    <cdr:from>
      <cdr:x>0.69636</cdr:x>
      <cdr:y>0.11405</cdr:y>
    </cdr:from>
    <cdr:to>
      <cdr:x>0.81851</cdr:x>
      <cdr:y>0.17464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6391275" y="52387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3483,8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0.3631</cdr:x>
      <cdr:y>0.20287</cdr:y>
    </cdr:from>
    <cdr:to>
      <cdr:x>0.53969</cdr:x>
      <cdr:y>0.40107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254485" y="1076326"/>
          <a:ext cx="1582780" cy="10515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b="1" i="1">
              <a:solidFill>
                <a:srgbClr val="FF0000"/>
              </a:solidFill>
            </a:rPr>
            <a:t>2017 год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4492,7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тыс. рублей</a:t>
          </a:r>
        </a:p>
      </cdr:txBody>
    </cdr:sp>
  </cdr:relSizeAnchor>
  <cdr:relSizeAnchor xmlns:cdr="http://schemas.openxmlformats.org/drawingml/2006/chartDrawing">
    <cdr:from>
      <cdr:x>0.03719</cdr:x>
      <cdr:y>0.54758</cdr:y>
    </cdr:from>
    <cdr:to>
      <cdr:x>0.21378</cdr:x>
      <cdr:y>0.70445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333375" y="2905125"/>
          <a:ext cx="1582780" cy="83226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b="1" i="1">
              <a:solidFill>
                <a:srgbClr val="FF0000"/>
              </a:solidFill>
            </a:rPr>
            <a:t>2018 год</a:t>
          </a:r>
          <a:endParaRPr lang="ru-RU" sz="1800" b="1">
            <a:solidFill>
              <a:sysClr val="windowText" lastClr="000000"/>
            </a:solidFill>
          </a:endParaRP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3364,8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тыс. рублей</a:t>
          </a:r>
        </a:p>
      </cdr:txBody>
    </cdr:sp>
  </cdr:relSizeAnchor>
  <cdr:relSizeAnchor xmlns:cdr="http://schemas.openxmlformats.org/drawingml/2006/chartDrawing">
    <cdr:from>
      <cdr:x>0.31881</cdr:x>
      <cdr:y>0.68223</cdr:y>
    </cdr:from>
    <cdr:to>
      <cdr:x>0.4954</cdr:x>
      <cdr:y>0.90014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857500" y="3619500"/>
          <a:ext cx="1582780" cy="11561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 b="1" i="1">
              <a:solidFill>
                <a:srgbClr val="FF0000"/>
              </a:solidFill>
            </a:rPr>
            <a:t>2019 год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3292,1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тыс.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96476-AC8D-45DB-AD6D-D405A743E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18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31</cp:revision>
  <cp:lastPrinted>2016-12-15T09:43:00Z</cp:lastPrinted>
  <dcterms:created xsi:type="dcterms:W3CDTF">2016-12-09T15:08:00Z</dcterms:created>
  <dcterms:modified xsi:type="dcterms:W3CDTF">2016-12-20T14:36:00Z</dcterms:modified>
</cp:coreProperties>
</file>