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783" w:rsidRDefault="009D6783"/>
    <w:p w:rsidR="009D6783" w:rsidRDefault="009D6783"/>
    <w:p w:rsidR="00763C10" w:rsidRPr="00763C10" w:rsidRDefault="00CE4656" w:rsidP="00BB7BB4">
      <w:pPr>
        <w:ind w:right="793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 xml:space="preserve">                                 </w:t>
      </w:r>
      <w:r w:rsidR="001923CC" w:rsidRPr="001923CC">
        <w:rPr>
          <w:rFonts w:ascii="Times New Roman" w:hAnsi="Times New Roman" w:cs="Times New Roman"/>
          <w:b/>
          <w:i/>
          <w:sz w:val="40"/>
          <w:szCs w:val="40"/>
        </w:rPr>
        <w:t>Бюджет для граждан</w:t>
      </w:r>
    </w:p>
    <w:p w:rsidR="001923CC" w:rsidRDefault="001923CC" w:rsidP="009D6783">
      <w:pPr>
        <w:pStyle w:val="a7"/>
        <w:ind w:left="-142" w:right="8363"/>
        <w:jc w:val="center"/>
        <w:rPr>
          <w:rFonts w:ascii="Times New Roman" w:hAnsi="Times New Roman" w:cs="Times New Roman"/>
          <w:sz w:val="72"/>
          <w:szCs w:val="72"/>
        </w:rPr>
      </w:pPr>
    </w:p>
    <w:p w:rsidR="00AF269E" w:rsidRPr="00E250A0" w:rsidRDefault="00AF269E" w:rsidP="00E250A0">
      <w:pPr>
        <w:pStyle w:val="a7"/>
        <w:jc w:val="center"/>
        <w:rPr>
          <w:rFonts w:ascii="Times New Roman" w:hAnsi="Times New Roman" w:cs="Times New Roman"/>
          <w:b/>
          <w:i/>
          <w:color w:val="17365D" w:themeColor="text2" w:themeShade="BF"/>
          <w:sz w:val="96"/>
          <w:szCs w:val="96"/>
        </w:rPr>
      </w:pPr>
      <w:r w:rsidRPr="00E250A0">
        <w:rPr>
          <w:rFonts w:ascii="Times New Roman" w:hAnsi="Times New Roman" w:cs="Times New Roman"/>
          <w:b/>
          <w:i/>
          <w:color w:val="17365D" w:themeColor="text2" w:themeShade="BF"/>
          <w:sz w:val="96"/>
          <w:szCs w:val="96"/>
        </w:rPr>
        <w:t xml:space="preserve">Исполнение бюджета </w:t>
      </w:r>
      <w:proofErr w:type="spellStart"/>
      <w:r w:rsidR="00E250A0" w:rsidRPr="00E250A0">
        <w:rPr>
          <w:rFonts w:ascii="Times New Roman" w:hAnsi="Times New Roman" w:cs="Times New Roman"/>
          <w:b/>
          <w:i/>
          <w:color w:val="17365D" w:themeColor="text2" w:themeShade="BF"/>
          <w:sz w:val="96"/>
          <w:szCs w:val="96"/>
        </w:rPr>
        <w:t>Волошинского</w:t>
      </w:r>
      <w:proofErr w:type="spellEnd"/>
      <w:r w:rsidRPr="00E250A0">
        <w:rPr>
          <w:rFonts w:ascii="Times New Roman" w:hAnsi="Times New Roman" w:cs="Times New Roman"/>
          <w:b/>
          <w:i/>
          <w:color w:val="17365D" w:themeColor="text2" w:themeShade="BF"/>
          <w:sz w:val="96"/>
          <w:szCs w:val="96"/>
        </w:rPr>
        <w:t xml:space="preserve"> сельского поселения </w:t>
      </w:r>
      <w:proofErr w:type="spellStart"/>
      <w:r w:rsidRPr="00E250A0">
        <w:rPr>
          <w:rFonts w:ascii="Times New Roman" w:hAnsi="Times New Roman" w:cs="Times New Roman"/>
          <w:b/>
          <w:i/>
          <w:color w:val="17365D" w:themeColor="text2" w:themeShade="BF"/>
          <w:sz w:val="96"/>
          <w:szCs w:val="96"/>
        </w:rPr>
        <w:t>Миллеровского</w:t>
      </w:r>
      <w:proofErr w:type="spellEnd"/>
      <w:r w:rsidRPr="00E250A0">
        <w:rPr>
          <w:rFonts w:ascii="Times New Roman" w:hAnsi="Times New Roman" w:cs="Times New Roman"/>
          <w:b/>
          <w:i/>
          <w:color w:val="17365D" w:themeColor="text2" w:themeShade="BF"/>
          <w:sz w:val="96"/>
          <w:szCs w:val="96"/>
        </w:rPr>
        <w:t xml:space="preserve"> района за 2017 год</w:t>
      </w:r>
    </w:p>
    <w:p w:rsidR="009D6783" w:rsidRDefault="009D6783" w:rsidP="009D6783">
      <w:pPr>
        <w:pStyle w:val="a7"/>
        <w:ind w:left="-142" w:right="8363"/>
        <w:jc w:val="center"/>
        <w:rPr>
          <w:rFonts w:ascii="Times New Roman" w:hAnsi="Times New Roman" w:cs="Times New Roman"/>
          <w:sz w:val="72"/>
          <w:szCs w:val="72"/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D555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B3E1C" w:rsidRDefault="002B3E1C" w:rsidP="002B3E1C">
      <w:pPr>
        <w:pStyle w:val="a7"/>
        <w:rPr>
          <w:rFonts w:ascii="Times New Roman" w:hAnsi="Times New Roman" w:cs="Times New Roman"/>
        </w:rPr>
      </w:pPr>
    </w:p>
    <w:p w:rsidR="00E250A0" w:rsidRDefault="00E250A0" w:rsidP="002B3E1C">
      <w:pPr>
        <w:pStyle w:val="a7"/>
        <w:rPr>
          <w:rFonts w:ascii="Times New Roman" w:hAnsi="Times New Roman" w:cs="Times New Roman"/>
        </w:rPr>
      </w:pPr>
    </w:p>
    <w:p w:rsidR="00D555AB" w:rsidRPr="004824AB" w:rsidRDefault="00D555AB" w:rsidP="00D555A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lastRenderedPageBreak/>
        <w:t xml:space="preserve">Основные параметры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proofErr w:type="spellStart"/>
      <w:r w:rsidR="00B55366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 w:rsidR="00BB7BB4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 </w:t>
      </w:r>
      <w:proofErr w:type="spellStart"/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за 201</w:t>
      </w:r>
      <w:r w:rsidR="0057712E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7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год</w:t>
      </w:r>
    </w:p>
    <w:p w:rsidR="00D555AB" w:rsidRPr="004824AB" w:rsidRDefault="00BB7BB4" w:rsidP="00D555AB">
      <w:pPr>
        <w:pStyle w:val="a7"/>
        <w:jc w:val="right"/>
        <w:rPr>
          <w:rFonts w:cs="Times New Roman"/>
          <w:b/>
          <w:shadow/>
          <w:sz w:val="40"/>
          <w:szCs w:val="40"/>
        </w:rPr>
      </w:pPr>
      <w:r>
        <w:rPr>
          <w:rFonts w:cs="Times New Roman"/>
          <w:b/>
          <w:shadow/>
          <w:sz w:val="40"/>
          <w:szCs w:val="40"/>
        </w:rPr>
        <w:t>тыс</w:t>
      </w:r>
      <w:r w:rsidR="00D555AB" w:rsidRPr="004824AB">
        <w:rPr>
          <w:rFonts w:cs="Times New Roman"/>
          <w:b/>
          <w:shadow/>
          <w:sz w:val="40"/>
          <w:szCs w:val="40"/>
        </w:rPr>
        <w:t>. рублей</w:t>
      </w:r>
    </w:p>
    <w:p w:rsidR="00D555AB" w:rsidRDefault="00DD15D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175" style="position:absolute;margin-left:538.3pt;margin-top:.15pt;width:212.25pt;height:169.5pt;z-index:251876352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C247A0" w:rsidRPr="00DA7167" w:rsidRDefault="00C247A0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>Расходы</w:t>
                  </w:r>
                </w:p>
                <w:p w:rsidR="00C247A0" w:rsidRPr="00DA7167" w:rsidRDefault="00E250A0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11 801,7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oval id="_x0000_s1174" style="position:absolute;margin-left:37.3pt;margin-top:.15pt;width:3in;height:169.5pt;z-index:251700222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C247A0" w:rsidRPr="00DA7167" w:rsidRDefault="00C247A0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 w:rsidRPr="00DA7167">
                    <w:rPr>
                      <w:b/>
                      <w:i/>
                      <w:sz w:val="36"/>
                      <w:szCs w:val="36"/>
                    </w:rPr>
                    <w:t>Доходы</w:t>
                  </w:r>
                </w:p>
                <w:p w:rsidR="00C247A0" w:rsidRPr="00DA7167" w:rsidRDefault="00E250A0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11 198,3</w:t>
                  </w:r>
                </w:p>
              </w:txbxContent>
            </v:textbox>
          </v:oval>
        </w:pict>
      </w:r>
    </w:p>
    <w:p w:rsidR="00D555AB" w:rsidRDefault="00DD15D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180" type="#_x0000_t104" style="position:absolute;margin-left:253.3pt;margin-top:1.85pt;width:195.75pt;height:56.25pt;rotation:180;z-index:25188761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</v:shape>
        </w:pict>
      </w:r>
    </w:p>
    <w:p w:rsidR="00D555AB" w:rsidRDefault="00DD15D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179" type="#_x0000_t104" style="position:absolute;margin-left:347.05pt;margin-top:16.3pt;width:195.75pt;height:56.25pt;z-index:25188659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D15D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81" type="#_x0000_t93" style="position:absolute;margin-left:306.55pt;margin-top:20.65pt;width:156.75pt;height:135.75pt;rotation:90;z-index:251888640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</w:p>
    <w:p w:rsidR="00D555AB" w:rsidRDefault="002B3E1C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6655435</wp:posOffset>
            </wp:positionH>
            <wp:positionV relativeFrom="paragraph">
              <wp:posOffset>243840</wp:posOffset>
            </wp:positionV>
            <wp:extent cx="2867025" cy="2543175"/>
            <wp:effectExtent l="19050" t="0" r="9525" b="0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2B3E1C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5568" behindDoc="1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8255</wp:posOffset>
            </wp:positionV>
            <wp:extent cx="1981200" cy="2743200"/>
            <wp:effectExtent l="0" t="0" r="0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D15D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176" style="position:absolute;margin-left:260.8pt;margin-top:24pt;width:260.25pt;height:88.05pt;z-index:251877376" fillcolor="#fabf8f [1945]" strokecolor="#fabf8f [1945]" strokeweight="1pt">
            <v:fill color2="#fde9d9 [665]" angle="-45" focus="-50%" type="gradient"/>
            <v:shadow on="t" type="double" color="#974706 [1609]" opacity=".5" color2="shadow add(102)" offset="-3pt,-3pt" offset2="-6pt,-6pt"/>
            <v:textbox>
              <w:txbxContent>
                <w:p w:rsidR="00C247A0" w:rsidRPr="00DA7167" w:rsidRDefault="00C247A0" w:rsidP="00D555AB">
                  <w:pPr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  <w:r>
                    <w:rPr>
                      <w:b/>
                      <w:i/>
                      <w:sz w:val="36"/>
                      <w:szCs w:val="36"/>
                    </w:rPr>
                    <w:t xml:space="preserve">Дефицит </w:t>
                  </w:r>
                </w:p>
                <w:p w:rsidR="00C247A0" w:rsidRPr="00DA7167" w:rsidRDefault="00E250A0" w:rsidP="00D555A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603,4</w:t>
                  </w:r>
                </w:p>
              </w:txbxContent>
            </v:textbox>
          </v:oval>
        </w:pic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Исполнение доходов бюджета </w:t>
      </w:r>
      <w:proofErr w:type="spellStart"/>
      <w:r w:rsidR="00E250A0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 за 2017 год (тыс. руб.)</w:t>
      </w:r>
    </w:p>
    <w:p w:rsidR="00A62A38" w:rsidRPr="004824AB" w:rsidRDefault="00DD15D6" w:rsidP="00A62A38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DD15D6">
        <w:rPr>
          <w:rFonts w:ascii="Times New Roman" w:hAnsi="Times New Roman" w:cs="Times New Roman"/>
          <w:noProof/>
          <w:lang w:eastAsia="ru-RU"/>
        </w:rPr>
        <w:pict>
          <v:group id="_x0000_s1367" style="position:absolute;left:0;text-align:left;margin-left:-25.7pt;margin-top:4.5pt;width:795.75pt;height:387.75pt;z-index:252113920" coordorigin="195,2520" coordsize="15915,7755">
            <v:rect id="_x0000_s1336" style="position:absolute;left:3615;top:2988;width:930;height:1395" o:regroupid="3" filled="f" stroked="f">
              <v:textbox style="mso-next-textbox:#_x0000_s1336">
                <w:txbxContent>
                  <w:p w:rsidR="00A62A38" w:rsidRPr="0049155D" w:rsidRDefault="00A62A38" w:rsidP="00A62A38">
                    <w:pPr>
                      <w:pStyle w:val="a7"/>
                      <w:jc w:val="center"/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</w:pPr>
                    <w:r w:rsidRPr="0049155D"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  <w:t>+</w:t>
                    </w:r>
                  </w:p>
                </w:txbxContent>
              </v:textbox>
            </v:rect>
            <v:rect id="_x0000_s1337" style="position:absolute;left:7200;top:2985;width:930;height:1395" o:regroupid="3" filled="f" stroked="f">
              <v:textbox style="mso-next-textbox:#_x0000_s1337">
                <w:txbxContent>
                  <w:p w:rsidR="00A62A38" w:rsidRPr="0049155D" w:rsidRDefault="00A62A38" w:rsidP="00A62A38">
                    <w:pPr>
                      <w:pStyle w:val="a7"/>
                      <w:jc w:val="center"/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</w:pPr>
                    <w:r w:rsidRPr="0049155D"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  <w:t>+</w:t>
                    </w:r>
                  </w:p>
                </w:txbxContent>
              </v:textbox>
            </v:rect>
            <v:rect id="_x0000_s1338" style="position:absolute;left:11685;top:2985;width:930;height:1395" o:regroupid="3" filled="f" stroked="f">
              <v:textbox style="mso-next-textbox:#_x0000_s1338">
                <w:txbxContent>
                  <w:p w:rsidR="00A62A38" w:rsidRPr="0049155D" w:rsidRDefault="00A62A38" w:rsidP="00A62A38">
                    <w:pPr>
                      <w:pStyle w:val="a7"/>
                      <w:jc w:val="center"/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</w:pPr>
                    <w:r>
                      <w:rPr>
                        <w:rFonts w:ascii="Arial Black" w:hAnsi="Arial Black" w:cs="Times New Roman"/>
                        <w:b/>
                        <w:color w:val="E36C0A" w:themeColor="accent6" w:themeShade="BF"/>
                        <w:sz w:val="96"/>
                        <w:szCs w:val="96"/>
                      </w:rPr>
                      <w:t>=</w:t>
                    </w:r>
                  </w:p>
                </w:txbxContent>
              </v:textbox>
            </v:rect>
            <v:oval id="_x0000_s1339" style="position:absolute;left:615;top:2685;width:2715;height:2205" o:regroupid="3" fillcolor="white [3201]" strokecolor="#95b3d7 [1940]" strokeweight="1pt">
              <v:fill color2="#b8cce4 [1300]" focusposition="1" focussize="" focus="100%" type="gradient"/>
              <v:shadow on="t" type="perspective" color="#243f60 [1604]" opacity=".5" offset="1pt" offset2="-3pt"/>
              <v:textbox style="mso-next-textbox:#_x0000_s1339">
                <w:txbxContent>
                  <w:p w:rsidR="00A62A38" w:rsidRDefault="00A62A38" w:rsidP="00A62A3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A62A38" w:rsidRDefault="00A62A38" w:rsidP="00A62A3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Налоговые доходы</w:t>
                    </w:r>
                  </w:p>
                  <w:p w:rsidR="00A62A38" w:rsidRPr="009521C0" w:rsidRDefault="00E250A0" w:rsidP="00A62A3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4 951,8</w:t>
                    </w:r>
                  </w:p>
                </w:txbxContent>
              </v:textbox>
            </v:oval>
            <v:oval id="_x0000_s1340" style="position:absolute;left:4680;top:2520;width:2415;height:2010" o:regroupid="3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v:textbox style="mso-next-textbox:#_x0000_s1340">
                <w:txbxContent>
                  <w:p w:rsidR="00A62A38" w:rsidRDefault="00A62A38" w:rsidP="00A62A3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A62A38" w:rsidRDefault="00A62A38" w:rsidP="00A62A3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Неналоговые доходы</w:t>
                    </w:r>
                  </w:p>
                  <w:p w:rsidR="00A62A38" w:rsidRPr="009521C0" w:rsidRDefault="00E250A0" w:rsidP="00A62A3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66,7</w:t>
                    </w:r>
                  </w:p>
                  <w:p w:rsidR="00A62A38" w:rsidRDefault="00A62A38" w:rsidP="00A62A38"/>
                </w:txbxContent>
              </v:textbox>
            </v:oval>
            <v:oval id="_x0000_s1341" style="position:absolute;left:8250;top:2685;width:3270;height:2310" o:regroupid="3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 style="mso-next-textbox:#_x0000_s1341">
                <w:txbxContent>
                  <w:p w:rsidR="00A62A38" w:rsidRDefault="00A62A38" w:rsidP="00A62A3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A62A38" w:rsidRPr="0049155D" w:rsidRDefault="00A62A38" w:rsidP="00A62A3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49155D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Безвозмездные поступления</w:t>
                    </w:r>
                  </w:p>
                  <w:p w:rsidR="00A62A38" w:rsidRPr="0049155D" w:rsidRDefault="00E250A0" w:rsidP="00A62A3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36"/>
                        <w:szCs w:val="36"/>
                      </w:rPr>
                      <w:t>6 179,8</w:t>
                    </w:r>
                  </w:p>
                  <w:p w:rsidR="00A62A38" w:rsidRDefault="00A62A38" w:rsidP="00A62A38"/>
                </w:txbxContent>
              </v:textbox>
            </v:oval>
            <v:oval id="_x0000_s1342" style="position:absolute;left:12615;top:2520;width:3495;height:3390" o:regroupid="3" fillcolor="white [3201]" strokecolor="#fabf8f [1945]" strokeweight="1pt">
              <v:fill color2="#fbd4b4 [1305]" focusposition="1" focussize="" focus="100%" type="gradient"/>
              <v:shadow on="t" type="perspective" color="#974706 [1609]" opacity=".5" offset="1pt" offset2="-3pt"/>
              <v:textbox style="mso-next-textbox:#_x0000_s1342">
                <w:txbxContent>
                  <w:p w:rsidR="00A62A38" w:rsidRDefault="00A62A38" w:rsidP="00A62A3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A62A38" w:rsidRPr="0049155D" w:rsidRDefault="00A62A38" w:rsidP="00A62A3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</w:pPr>
                    <w:r w:rsidRPr="0049155D">
                      <w:rPr>
                        <w:rFonts w:ascii="Times New Roman" w:hAnsi="Times New Roman" w:cs="Times New Roman"/>
                        <w:b/>
                        <w:sz w:val="40"/>
                        <w:szCs w:val="40"/>
                      </w:rPr>
                      <w:t>Доходы бюджета</w:t>
                    </w:r>
                  </w:p>
                  <w:p w:rsidR="00A62A38" w:rsidRPr="0049155D" w:rsidRDefault="00E250A0" w:rsidP="00A62A3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48"/>
                        <w:szCs w:val="4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48"/>
                        <w:szCs w:val="48"/>
                      </w:rPr>
                      <w:t>11 198,3</w:t>
                    </w:r>
                  </w:p>
                  <w:p w:rsidR="00A62A38" w:rsidRDefault="00A62A38" w:rsidP="00A62A38"/>
                </w:txbxContent>
              </v:textbox>
            </v:oval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343" type="#_x0000_t67" style="position:absolute;left:1035;top:4995;width:1995;height:480" o:regroupid="3" adj="10111,5565" fillcolor="white [3201]" strokecolor="#95b3d7 [1940]" strokeweight="1pt">
              <v:fill color2="#b8cce4 [1300]" focusposition="1" focussize="" focus="100%" type="gradient"/>
              <v:shadow on="t" type="perspective" color="#243f60 [1604]" opacity=".5" offset="1pt" offset2="-3pt"/>
            </v:shape>
            <v:shape id="_x0000_s1344" type="#_x0000_t67" style="position:absolute;left:4860;top:4560;width:1995;height:450" o:regroupid="3" adj="6864,5403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</v:shape>
            <v:shape id="_x0000_s1345" type="#_x0000_t67" style="position:absolute;left:8865;top:5055;width:1995;height:405" o:regroupid="3" adj="7040,5403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</v:shape>
            <v:group id="_x0000_s1366" style="position:absolute;left:195;top:5055;width:11925;height:5220" coordorigin="195,5055" coordsize="11925,5220" o:regroupid="3"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_x0000_s1347" type="#_x0000_t9" style="position:absolute;left:195;top:5535;width:4035;height:900" o:regroupid="4" fillcolor="#b2a1c7 [1943]" strokecolor="#b2a1c7 [1943]" strokeweight="1pt">
                <v:fill color2="#e5dfec [663]" angle="-45" focus="-50%" type="gradient"/>
                <v:shadow on="t" type="perspective" color="#3f3151 [1607]" opacity=".5" offset="1pt" offset2="-3pt"/>
                <v:textbox style="mso-next-textbox:#_x0000_s1347">
                  <w:txbxContent>
                    <w:p w:rsidR="00A62A38" w:rsidRPr="008817F4" w:rsidRDefault="00A62A38" w:rsidP="00A62A3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Налог на доходы физических лиц </w:t>
                      </w:r>
                      <w:r w:rsidR="00E250A0">
                        <w:rPr>
                          <w:rFonts w:ascii="Times New Roman" w:hAnsi="Times New Roman" w:cs="Times New Roman"/>
                          <w:b/>
                        </w:rPr>
                        <w:t>939,3</w:t>
                      </w:r>
                    </w:p>
                  </w:txbxContent>
                </v:textbox>
              </v:shape>
              <v:shape id="_x0000_s1348" type="#_x0000_t9" style="position:absolute;left:195;top:6645;width:4035;height:1305" o:regroupid="4" fillcolor="#b2a1c7 [1943]" strokecolor="#b2a1c7 [1943]" strokeweight="1pt">
                <v:fill color2="#e5dfec [663]" angle="-45" focus="-50%" type="gradient"/>
                <v:shadow on="t" type="perspective" color="#3f3151 [1607]" opacity=".5" offset="1pt" offset2="-3pt"/>
                <v:textbox style="mso-next-textbox:#_x0000_s1348">
                  <w:txbxContent>
                    <w:p w:rsidR="00A62A38" w:rsidRPr="008817F4" w:rsidRDefault="00A62A38" w:rsidP="00A62A3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Налог на </w:t>
                      </w:r>
                      <w:r w:rsidR="002266F0">
                        <w:rPr>
                          <w:rFonts w:ascii="Times New Roman" w:hAnsi="Times New Roman" w:cs="Times New Roman"/>
                        </w:rPr>
                        <w:t>имущество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266F0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 w:rsidR="00FA705C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E250A0">
                        <w:rPr>
                          <w:rFonts w:ascii="Times New Roman" w:hAnsi="Times New Roman" w:cs="Times New Roman"/>
                          <w:b/>
                        </w:rPr>
                        <w:t>3 417,9</w:t>
                      </w:r>
                    </w:p>
                  </w:txbxContent>
                </v:textbox>
              </v:shape>
              <v:shape id="_x0000_s1349" type="#_x0000_t9" style="position:absolute;left:195;top:8190;width:4035;height:900" o:regroupid="4" fillcolor="#b2a1c7 [1943]" strokecolor="#b2a1c7 [1943]" strokeweight="1pt">
                <v:fill color2="#e5dfec [663]" angle="-45" focus="-50%" type="gradient"/>
                <v:shadow on="t" type="perspective" color="#3f3151 [1607]" opacity=".5" offset="1pt" offset2="-3pt"/>
                <v:textbox style="mso-next-textbox:#_x0000_s1349">
                  <w:txbxContent>
                    <w:p w:rsidR="00A62A38" w:rsidRPr="008817F4" w:rsidRDefault="00A62A38" w:rsidP="00A62A3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817F4">
                        <w:rPr>
                          <w:rFonts w:ascii="Times New Roman" w:hAnsi="Times New Roman" w:cs="Times New Roman"/>
                        </w:rPr>
                        <w:t>Налог</w:t>
                      </w:r>
                      <w:r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на </w:t>
                      </w:r>
                      <w:r>
                        <w:rPr>
                          <w:rFonts w:ascii="Times New Roman" w:hAnsi="Times New Roman" w:cs="Times New Roman"/>
                        </w:rPr>
                        <w:t>совокупный доход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250A0">
                        <w:rPr>
                          <w:rFonts w:ascii="Times New Roman" w:hAnsi="Times New Roman" w:cs="Times New Roman"/>
                          <w:b/>
                        </w:rPr>
                        <w:t>445,3</w:t>
                      </w:r>
                    </w:p>
                  </w:txbxContent>
                </v:textbox>
              </v:shape>
              <v:shape id="_x0000_s1350" type="#_x0000_t9" style="position:absolute;left:195;top:9405;width:4035;height:870" o:regroupid="4" fillcolor="#b2a1c7 [1943]" strokecolor="#b2a1c7 [1943]" strokeweight="1pt">
                <v:fill color2="#e5dfec [663]" angle="-45" focus="-50%" type="gradient"/>
                <v:shadow on="t" type="perspective" color="#3f3151 [1607]" opacity=".5" offset="1pt" offset2="-3pt"/>
                <v:textbox style="mso-next-textbox:#_x0000_s1350">
                  <w:txbxContent>
                    <w:p w:rsidR="00A62A38" w:rsidRPr="008817F4" w:rsidRDefault="00A62A38" w:rsidP="00A62A3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Государственная пошлина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250A0">
                        <w:rPr>
                          <w:rFonts w:ascii="Times New Roman" w:hAnsi="Times New Roman" w:cs="Times New Roman"/>
                          <w:b/>
                        </w:rPr>
                        <w:t>149,3</w:t>
                      </w:r>
                    </w:p>
                  </w:txbxContent>
                </v:textbox>
              </v:shape>
              <v:shape id="_x0000_s1351" type="#_x0000_t9" style="position:absolute;left:3615;top:5055;width:4635;height:900" o:regroupid="4" fillcolor="#b2a1c7 [1943]" strokecolor="#b2a1c7 [1943]" strokeweight="1pt">
                <v:fill color2="#e5dfec [663]" angle="-45" focus="-50%" type="gradient"/>
                <v:shadow on="t" type="perspective" color="#3f3151 [1607]" opacity=".5" offset="1pt" offset2="-3pt"/>
                <v:textbox style="mso-next-textbox:#_x0000_s1351">
                  <w:txbxContent>
                    <w:p w:rsidR="00A62A38" w:rsidRPr="008817F4" w:rsidRDefault="00A62A38" w:rsidP="00A62A3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Доходы от использования имущества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250A0">
                        <w:rPr>
                          <w:rFonts w:ascii="Times New Roman" w:hAnsi="Times New Roman" w:cs="Times New Roman"/>
                          <w:b/>
                        </w:rPr>
                        <w:t>31,1</w:t>
                      </w:r>
                    </w:p>
                  </w:txbxContent>
                </v:textbox>
              </v:shape>
              <v:shape id="_x0000_s1352" type="#_x0000_t9" style="position:absolute;left:3615;top:6060;width:4635;height:1226" o:regroupid="4" fillcolor="#b2a1c7 [1943]" strokecolor="#b2a1c7 [1943]" strokeweight="1pt">
                <v:fill color2="#e5dfec [663]" angle="-45" focus="-50%" type="gradient"/>
                <v:shadow on="t" type="perspective" color="#3f3151 [1607]" opacity=".5" offset="1pt" offset2="-3pt"/>
                <v:textbox style="mso-next-textbox:#_x0000_s1352">
                  <w:txbxContent>
                    <w:p w:rsidR="00FA705C" w:rsidRPr="008817F4" w:rsidRDefault="00FA705C" w:rsidP="00FA705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Штрафы, санкции, возмещение ущерба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250A0">
                        <w:rPr>
                          <w:rFonts w:ascii="Times New Roman" w:hAnsi="Times New Roman" w:cs="Times New Roman"/>
                          <w:b/>
                        </w:rPr>
                        <w:t>35,6</w:t>
                      </w:r>
                    </w:p>
                    <w:p w:rsidR="00A62A38" w:rsidRPr="00FA705C" w:rsidRDefault="00A62A38" w:rsidP="00FA705C"/>
                  </w:txbxContent>
                </v:textbox>
              </v:shape>
              <v:shape id="_x0000_s1356" type="#_x0000_t9" style="position:absolute;left:7485;top:5490;width:4635;height:1320" o:regroupid="4" fillcolor="#b2a1c7 [1943]" strokecolor="#b2a1c7 [1943]" strokeweight="1pt">
                <v:fill color2="#e5dfec [663]" angle="-45" focus="-50%" type="gradient"/>
                <v:shadow on="t" type="perspective" color="#3f3151 [1607]" opacity=".5" offset="1pt" offset2="-3pt"/>
                <v:textbox style="mso-next-textbox:#_x0000_s1356">
                  <w:txbxContent>
                    <w:p w:rsidR="00A62A38" w:rsidRPr="008817F4" w:rsidRDefault="00A62A38" w:rsidP="00A62A3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Дотации бюджетам бюджетной системы РФ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FA705C">
                        <w:rPr>
                          <w:rFonts w:ascii="Times New Roman" w:hAnsi="Times New Roman" w:cs="Times New Roman"/>
                        </w:rPr>
                        <w:t xml:space="preserve">                 </w:t>
                      </w:r>
                      <w:r w:rsidR="00E250A0">
                        <w:rPr>
                          <w:rFonts w:ascii="Times New Roman" w:hAnsi="Times New Roman" w:cs="Times New Roman"/>
                          <w:b/>
                        </w:rPr>
                        <w:t>4 676,3</w:t>
                      </w:r>
                    </w:p>
                  </w:txbxContent>
                </v:textbox>
              </v:shape>
              <v:shape id="_x0000_s1357" type="#_x0000_t9" style="position:absolute;left:7440;top:7186;width:4635;height:600" o:regroupid="4" fillcolor="#b2a1c7 [1943]" strokecolor="#b2a1c7 [1943]" strokeweight="1pt">
                <v:fill color2="#e5dfec [663]" angle="-45" focus="-50%" type="gradient"/>
                <v:shadow on="t" type="perspective" color="#3f3151 [1607]" opacity=".5" offset="1pt" offset2="-3pt"/>
                <v:textbox style="mso-next-textbox:#_x0000_s1357">
                  <w:txbxContent>
                    <w:p w:rsidR="00A62A38" w:rsidRPr="008817F4" w:rsidRDefault="00A62A38" w:rsidP="00A62A3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Субсидии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FA705C">
                        <w:rPr>
                          <w:rFonts w:ascii="Times New Roman" w:hAnsi="Times New Roman" w:cs="Times New Roman"/>
                          <w:b/>
                        </w:rPr>
                        <w:t>0,2</w:t>
                      </w:r>
                    </w:p>
                  </w:txbxContent>
                </v:textbox>
              </v:shape>
              <v:shape id="_x0000_s1358" type="#_x0000_t9" style="position:absolute;left:7440;top:8310;width:4635;height:600" o:regroupid="4" fillcolor="#b2a1c7 [1943]" strokecolor="#b2a1c7 [1943]" strokeweight="1pt">
                <v:fill color2="#e5dfec [663]" angle="-45" focus="-50%" type="gradient"/>
                <v:shadow on="t" type="perspective" color="#3f3151 [1607]" opacity=".5" offset="1pt" offset2="-3pt"/>
                <v:textbox style="mso-next-textbox:#_x0000_s1358">
                  <w:txbxContent>
                    <w:p w:rsidR="00A62A38" w:rsidRPr="008817F4" w:rsidRDefault="00A62A38" w:rsidP="00A62A3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Субвенции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250A0">
                        <w:rPr>
                          <w:rFonts w:ascii="Times New Roman" w:hAnsi="Times New Roman" w:cs="Times New Roman"/>
                          <w:b/>
                        </w:rPr>
                        <w:t>173,3</w:t>
                      </w:r>
                    </w:p>
                  </w:txbxContent>
                </v:textbox>
              </v:shape>
              <v:shape id="_x0000_s1359" type="#_x0000_t9" style="position:absolute;left:7485;top:9285;width:4635;height:930" o:regroupid="4" fillcolor="#b2a1c7 [1943]" strokecolor="#b2a1c7 [1943]" strokeweight="1pt">
                <v:fill color2="#e5dfec [663]" angle="-45" focus="-50%" type="gradient"/>
                <v:shadow on="t" type="perspective" color="#3f3151 [1607]" opacity=".5" offset="1pt" offset2="-3pt"/>
                <v:textbox style="mso-next-textbox:#_x0000_s1359">
                  <w:txbxContent>
                    <w:p w:rsidR="00A62A38" w:rsidRPr="008817F4" w:rsidRDefault="00A62A38" w:rsidP="00A62A38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Иные межбюджетные трансферты</w:t>
                      </w:r>
                      <w:r w:rsidRPr="008817F4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250A0">
                        <w:rPr>
                          <w:rFonts w:ascii="Times New Roman" w:hAnsi="Times New Roman" w:cs="Times New Roman"/>
                          <w:b/>
                        </w:rPr>
                        <w:t>1 330,0</w:t>
                      </w:r>
                    </w:p>
                  </w:txbxContent>
                </v:textbox>
              </v:shape>
            </v:group>
          </v:group>
        </w:pict>
      </w: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7065010</wp:posOffset>
            </wp:positionH>
            <wp:positionV relativeFrom="paragraph">
              <wp:posOffset>3810</wp:posOffset>
            </wp:positionV>
            <wp:extent cx="3400425" cy="2886075"/>
            <wp:effectExtent l="0" t="0" r="0" b="0"/>
            <wp:wrapNone/>
            <wp:docPr id="2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A62A38" w:rsidRDefault="00A62A38" w:rsidP="00A62A38">
      <w:pPr>
        <w:pStyle w:val="a7"/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DD15D6" w:rsidP="00FB496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144" style="position:absolute;margin-left:56.5pt;margin-top:13.85pt;width:668.95pt;height:53.45pt;z-index:251832320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C247A0" w:rsidRPr="006E56CE" w:rsidRDefault="00C247A0" w:rsidP="00763C10">
                  <w:pPr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E56CE">
                    <w:rPr>
                      <w:rFonts w:ascii="Times New Roman" w:hAnsi="Times New Roman" w:cs="Times New Roman"/>
                      <w:sz w:val="48"/>
                      <w:szCs w:val="48"/>
                    </w:rPr>
                    <w:t>Увеличение собираемости налогов</w:t>
                  </w:r>
                </w:p>
                <w:p w:rsidR="00C247A0" w:rsidRPr="00763C10" w:rsidRDefault="00C247A0" w:rsidP="00763C10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</v:oval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DD15D6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38" type="#_x0000_t62" style="position:absolute;margin-left:15pt;margin-top:7.05pt;width:748.45pt;height:120pt;z-index:251828224" adj="1784,4725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7268F7" w:rsidRDefault="006C059E" w:rsidP="006C059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proofErr w:type="gramStart"/>
                  <w:r w:rsidRPr="006E56CE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Обеспечена работа </w:t>
                  </w:r>
                  <w:r w:rsidR="00BA05A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комиссии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по вопросам собираемости налогов и других обязательных платежей при участии представителей компетентных федеральных служб (Постановление Администрации </w:t>
                  </w:r>
                  <w:proofErr w:type="spellStart"/>
                  <w:r w:rsidR="00BA05A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Волошинского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сельского поселения</w:t>
                  </w:r>
                  <w:proofErr w:type="gramEnd"/>
                </w:p>
                <w:p w:rsidR="006C059E" w:rsidRPr="006E56CE" w:rsidRDefault="006C059E" w:rsidP="006C059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от </w:t>
                  </w:r>
                  <w:r w:rsidR="00BA05AC">
                    <w:rPr>
                      <w:rFonts w:ascii="Times New Roman" w:hAnsi="Times New Roman" w:cs="Times New Roman"/>
                      <w:sz w:val="36"/>
                      <w:szCs w:val="36"/>
                    </w:rPr>
                    <w:t>08</w:t>
                  </w:r>
                  <w:r w:rsidR="007268F7" w:rsidRPr="007268F7">
                    <w:rPr>
                      <w:rFonts w:ascii="Times New Roman" w:hAnsi="Times New Roman" w:cs="Times New Roman"/>
                      <w:sz w:val="36"/>
                      <w:szCs w:val="36"/>
                    </w:rPr>
                    <w:t>.0</w:t>
                  </w:r>
                  <w:r w:rsidR="00BA05AC">
                    <w:rPr>
                      <w:rFonts w:ascii="Times New Roman" w:hAnsi="Times New Roman" w:cs="Times New Roman"/>
                      <w:sz w:val="36"/>
                      <w:szCs w:val="36"/>
                    </w:rPr>
                    <w:t>6</w:t>
                  </w:r>
                  <w:r w:rsidR="007268F7" w:rsidRPr="007268F7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.2015 № </w:t>
                  </w:r>
                  <w:r w:rsidR="00BA05AC">
                    <w:rPr>
                      <w:rFonts w:ascii="Times New Roman" w:hAnsi="Times New Roman" w:cs="Times New Roman"/>
                      <w:sz w:val="36"/>
                      <w:szCs w:val="36"/>
                    </w:rPr>
                    <w:t>43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>).</w:t>
                  </w:r>
                </w:p>
                <w:p w:rsidR="00C247A0" w:rsidRPr="006C059E" w:rsidRDefault="00C247A0" w:rsidP="006C059E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DD15D6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139" type="#_x0000_t62" style="position:absolute;margin-left:173.8pt;margin-top:6.85pt;width:584.4pt;height:54.15pt;z-index:251829248" adj="-1504,49682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6C059E" w:rsidRPr="006E56CE" w:rsidRDefault="006C059E" w:rsidP="006C059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Проведено </w:t>
                  </w:r>
                  <w:r w:rsidR="00BA05AC">
                    <w:rPr>
                      <w:rFonts w:ascii="Times New Roman" w:hAnsi="Times New Roman" w:cs="Times New Roman"/>
                      <w:sz w:val="36"/>
                      <w:szCs w:val="36"/>
                    </w:rPr>
                    <w:t>7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заседания </w:t>
                  </w:r>
                  <w:r w:rsidR="007268F7">
                    <w:rPr>
                      <w:rFonts w:ascii="Times New Roman" w:hAnsi="Times New Roman" w:cs="Times New Roman"/>
                      <w:sz w:val="36"/>
                      <w:szCs w:val="36"/>
                    </w:rPr>
                    <w:t>Рабочей группы</w:t>
                  </w:r>
                </w:p>
                <w:p w:rsidR="00C247A0" w:rsidRPr="006C059E" w:rsidRDefault="00C247A0" w:rsidP="006C059E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DD15D6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140" type="#_x0000_t62" style="position:absolute;margin-left:197.05pt;margin-top:.85pt;width:561.15pt;height:93.75pt;z-index:251830272" adj="-1680,13306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6C059E" w:rsidRPr="006E56CE" w:rsidRDefault="006C059E" w:rsidP="006C059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 результате</w:t>
                  </w:r>
                  <w:r w:rsidRPr="006E56CE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реализации полного комплекса мер в бюджет </w:t>
                  </w:r>
                  <w:proofErr w:type="spellStart"/>
                  <w:r w:rsidR="00BA05AC">
                    <w:rPr>
                      <w:rFonts w:ascii="Times New Roman" w:hAnsi="Times New Roman" w:cs="Times New Roman"/>
                      <w:sz w:val="36"/>
                      <w:szCs w:val="36"/>
                    </w:rPr>
                    <w:t>Волошинского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сельского поселения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Миллеровского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района </w:t>
                  </w:r>
                  <w:r w:rsidRPr="007268F7">
                    <w:rPr>
                      <w:rFonts w:ascii="Times New Roman" w:hAnsi="Times New Roman" w:cs="Times New Roman"/>
                      <w:b/>
                      <w:sz w:val="36"/>
                      <w:szCs w:val="36"/>
                      <w:highlight w:val="yellow"/>
                    </w:rPr>
                    <w:t xml:space="preserve">поступило </w:t>
                  </w:r>
                  <w:r w:rsidR="0019679E">
                    <w:rPr>
                      <w:rFonts w:ascii="Times New Roman" w:hAnsi="Times New Roman" w:cs="Times New Roman"/>
                      <w:b/>
                      <w:sz w:val="36"/>
                      <w:szCs w:val="36"/>
                      <w:highlight w:val="yellow"/>
                    </w:rPr>
                    <w:t>249,9</w:t>
                  </w:r>
                  <w:r w:rsidRPr="007268F7">
                    <w:rPr>
                      <w:rFonts w:ascii="Times New Roman" w:hAnsi="Times New Roman" w:cs="Times New Roman"/>
                      <w:b/>
                      <w:sz w:val="36"/>
                      <w:szCs w:val="36"/>
                      <w:highlight w:val="yellow"/>
                    </w:rPr>
                    <w:t xml:space="preserve"> тыс. рублей</w:t>
                  </w:r>
                </w:p>
                <w:p w:rsidR="00C247A0" w:rsidRPr="006C059E" w:rsidRDefault="00C247A0" w:rsidP="006C059E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  <w:r w:rsidR="0069465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20320</wp:posOffset>
            </wp:positionV>
            <wp:extent cx="2851785" cy="1905000"/>
            <wp:effectExtent l="19050" t="0" r="571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1905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FB4963" w:rsidRDefault="00FB4963" w:rsidP="003D3974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7268F7" w:rsidRDefault="003D3974" w:rsidP="003D3974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2004352" behindDoc="1" locked="0" layoutInCell="1" allowOverlap="1">
            <wp:simplePos x="0" y="0"/>
            <wp:positionH relativeFrom="column">
              <wp:posOffset>1928630</wp:posOffset>
            </wp:positionH>
            <wp:positionV relativeFrom="paragraph">
              <wp:posOffset>-262255</wp:posOffset>
            </wp:positionV>
            <wp:extent cx="7139034" cy="7210425"/>
            <wp:effectExtent l="19050" t="0" r="4716" b="0"/>
            <wp:wrapNone/>
            <wp:docPr id="63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034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Динамика собственных доходов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r w:rsidR="00BA05A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</w:p>
    <w:p w:rsidR="003D3974" w:rsidRPr="004824AB" w:rsidRDefault="0088537E" w:rsidP="003D3974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 </w:t>
      </w:r>
      <w:proofErr w:type="spellStart"/>
      <w:r w:rsidR="003D3974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 w:rsidR="003D3974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</w:t>
      </w:r>
    </w:p>
    <w:p w:rsidR="003D3974" w:rsidRPr="00785793" w:rsidRDefault="003D3974" w:rsidP="003D3974">
      <w:pPr>
        <w:pStyle w:val="a7"/>
        <w:jc w:val="right"/>
        <w:rPr>
          <w:rFonts w:ascii="Times New Roman" w:hAnsi="Times New Roman" w:cs="Times New Roman"/>
          <w:b/>
          <w:shadow/>
          <w:sz w:val="40"/>
          <w:szCs w:val="40"/>
        </w:rPr>
      </w:pPr>
      <w:r w:rsidRPr="00785793">
        <w:rPr>
          <w:rFonts w:ascii="Times New Roman" w:hAnsi="Times New Roman" w:cs="Times New Roman"/>
          <w:b/>
          <w:shadow/>
          <w:sz w:val="40"/>
          <w:szCs w:val="40"/>
        </w:rPr>
        <w:t>тыс. рублей</w:t>
      </w:r>
    </w:p>
    <w:p w:rsidR="003D3974" w:rsidRDefault="003D3974" w:rsidP="003D3974">
      <w:pPr>
        <w:pStyle w:val="a7"/>
        <w:rPr>
          <w:rFonts w:ascii="Times New Roman" w:hAnsi="Times New Roman" w:cs="Times New Roman"/>
        </w:rPr>
      </w:pPr>
    </w:p>
    <w:p w:rsidR="003D3974" w:rsidRDefault="003D3974" w:rsidP="00BA1D2D">
      <w:pPr>
        <w:pStyle w:val="a7"/>
      </w:pPr>
      <w:r>
        <w:rPr>
          <w:noProof/>
          <w:lang w:eastAsia="ru-RU"/>
        </w:rPr>
        <w:drawing>
          <wp:inline distT="0" distB="0" distL="0" distR="0">
            <wp:extent cx="9458325" cy="4752975"/>
            <wp:effectExtent l="0" t="0" r="0" b="0"/>
            <wp:docPr id="6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85793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Динамика доходов </w:t>
      </w:r>
    </w:p>
    <w:p w:rsidR="00DB47D6" w:rsidRPr="004824AB" w:rsidRDefault="00DB47D6" w:rsidP="00DB47D6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proofErr w:type="spellStart"/>
      <w:r w:rsidR="002F46C9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 w:rsidR="001F0180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</w:t>
      </w:r>
      <w:proofErr w:type="spellStart"/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2013-201</w:t>
      </w:r>
      <w:r w:rsidR="00F365A4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7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гг.</w:t>
      </w:r>
    </w:p>
    <w:p w:rsidR="00DB47D6" w:rsidRPr="00331FE0" w:rsidRDefault="00DB47D6" w:rsidP="00DB47D6">
      <w:pPr>
        <w:pStyle w:val="a7"/>
        <w:jc w:val="right"/>
        <w:rPr>
          <w:rFonts w:ascii="Times New Roman" w:hAnsi="Times New Roman" w:cs="Times New Roman"/>
          <w:b/>
          <w:shadow/>
          <w:sz w:val="40"/>
          <w:szCs w:val="40"/>
        </w:rPr>
      </w:pPr>
      <w:r w:rsidRPr="00331FE0">
        <w:rPr>
          <w:rFonts w:ascii="Times New Roman" w:hAnsi="Times New Roman" w:cs="Times New Roman"/>
          <w:b/>
          <w:shadow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D15D6" w:rsidP="00DB47D6">
      <w:pPr>
        <w:pStyle w:val="a7"/>
      </w:pPr>
      <w:r w:rsidRPr="00DD15D6">
        <w:rPr>
          <w:b/>
          <w:shadow/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1" type="#_x0000_t32" style="position:absolute;margin-left:170.05pt;margin-top:225pt;width:63.75pt;height:35pt;flip:y;z-index:251801600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Pr="00DD15D6">
        <w:rPr>
          <w:b/>
          <w:shadow/>
          <w:noProof/>
          <w:sz w:val="40"/>
          <w:szCs w:val="40"/>
          <w:lang w:eastAsia="ru-RU"/>
        </w:rPr>
        <w:pict>
          <v:shape id="_x0000_s1122" type="#_x0000_t32" style="position:absolute;margin-left:290.8pt;margin-top:205.1pt;width:60pt;height:42pt;z-index:251802624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Pr="00DD15D6">
        <w:rPr>
          <w:b/>
          <w:shadow/>
          <w:noProof/>
          <w:sz w:val="40"/>
          <w:szCs w:val="40"/>
          <w:lang w:eastAsia="ru-RU"/>
        </w:rPr>
        <w:pict>
          <v:shape id="_x0000_s1183" type="#_x0000_t32" style="position:absolute;margin-left:521.8pt;margin-top:121.1pt;width:59.25pt;height:129.75pt;z-index:251890688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Pr="00DD15D6">
        <w:rPr>
          <w:b/>
          <w:shadow/>
          <w:noProof/>
          <w:sz w:val="40"/>
          <w:szCs w:val="40"/>
          <w:lang w:eastAsia="ru-RU"/>
        </w:rPr>
        <w:pict>
          <v:shape id="_x0000_s1182" type="#_x0000_t32" style="position:absolute;margin-left:517.3pt;margin-top:196.85pt;width:63.75pt;height:135pt;z-index:251889664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Pr="00DD15D6">
        <w:rPr>
          <w:b/>
          <w:shadow/>
          <w:noProof/>
          <w:sz w:val="40"/>
          <w:szCs w:val="40"/>
          <w:lang w:eastAsia="ru-RU"/>
        </w:rPr>
        <w:pict>
          <v:shape id="_x0000_s1136" type="#_x0000_t32" style="position:absolute;margin-left:407.8pt;margin-top:121.1pt;width:58.5pt;height:111.6pt;flip:y;z-index:251825152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Pr="00DD15D6">
        <w:rPr>
          <w:b/>
          <w:shadow/>
          <w:noProof/>
          <w:sz w:val="40"/>
          <w:szCs w:val="40"/>
          <w:lang w:eastAsia="ru-RU"/>
        </w:rPr>
        <w:pict>
          <v:shape id="_x0000_s1137" type="#_x0000_t32" style="position:absolute;margin-left:407.8pt;margin-top:214.2pt;width:58.5pt;height:99.65pt;flip:y;z-index:251826176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Pr="00DD15D6">
        <w:rPr>
          <w:b/>
          <w:shadow/>
          <w:noProof/>
          <w:sz w:val="40"/>
          <w:szCs w:val="40"/>
          <w:lang w:eastAsia="ru-RU"/>
        </w:rPr>
        <w:pict>
          <v:shape id="_x0000_s1120" type="#_x0000_t32" style="position:absolute;margin-left:290.8pt;margin-top:302.5pt;width:60pt;height:23.35pt;z-index:251800576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Pr="00DD15D6">
        <w:rPr>
          <w:b/>
          <w:shadow/>
          <w:noProof/>
          <w:sz w:val="40"/>
          <w:szCs w:val="40"/>
          <w:lang w:eastAsia="ru-RU"/>
        </w:rPr>
        <w:pict>
          <v:shape id="_x0000_s1119" type="#_x0000_t32" style="position:absolute;margin-left:170.05pt;margin-top:310.2pt;width:63.75pt;height:11.8pt;flip:y;z-index:251799552" o:connectortype="straight" strokecolor="#f79646 [3209]">
            <v:stroke dashstyle="dash" endarrow="classic"/>
            <v:imagedata embosscolor="shadow add(51)"/>
            <v:shadow on="t" type="emboss" color="lineOrFill darken(153)" color2="shadow add(102)" offset="-1pt,-1pt"/>
          </v:shape>
        </w:pict>
      </w:r>
      <w:r w:rsidR="00DB47D6">
        <w:rPr>
          <w:noProof/>
          <w:lang w:eastAsia="ru-RU"/>
        </w:rPr>
        <w:drawing>
          <wp:inline distT="0" distB="0" distL="0" distR="0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3E84" w:rsidRPr="00125A07" w:rsidRDefault="00A13E84" w:rsidP="00A13E84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</w:pPr>
      <w:r w:rsidRPr="00125A07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 xml:space="preserve">Объем налоговых и неналоговых доходов бюджета </w:t>
      </w:r>
      <w:proofErr w:type="spellStart"/>
      <w:r w:rsidR="002F46C9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>Волошинского</w:t>
      </w:r>
      <w:proofErr w:type="spellEnd"/>
      <w:r w:rsidR="00A156F5" w:rsidRPr="00125A07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 xml:space="preserve"> сельского поселения </w:t>
      </w:r>
      <w:proofErr w:type="spellStart"/>
      <w:r w:rsidRPr="00125A07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>Миллеровского</w:t>
      </w:r>
      <w:proofErr w:type="spellEnd"/>
      <w:r w:rsidRPr="00125A07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 xml:space="preserve"> района в 201</w:t>
      </w:r>
      <w:r w:rsidR="00D46582" w:rsidRPr="00125A07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>7</w:t>
      </w:r>
      <w:r w:rsidRPr="00125A07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 xml:space="preserve"> году составил </w:t>
      </w:r>
      <w:r w:rsidR="00517BBD">
        <w:rPr>
          <w:rFonts w:ascii="Times New Roman" w:hAnsi="Times New Roman" w:cs="Times New Roman"/>
          <w:b/>
          <w:shadow/>
          <w:color w:val="984806" w:themeColor="accent6" w:themeShade="80"/>
          <w:sz w:val="40"/>
          <w:szCs w:val="40"/>
        </w:rPr>
        <w:t xml:space="preserve">5 </w:t>
      </w:r>
      <w:r w:rsidR="002F46C9">
        <w:rPr>
          <w:rFonts w:ascii="Times New Roman" w:hAnsi="Times New Roman" w:cs="Times New Roman"/>
          <w:b/>
          <w:shadow/>
          <w:color w:val="984806" w:themeColor="accent6" w:themeShade="80"/>
          <w:sz w:val="40"/>
          <w:szCs w:val="40"/>
        </w:rPr>
        <w:t>018</w:t>
      </w:r>
      <w:r w:rsidR="00517BBD">
        <w:rPr>
          <w:rFonts w:ascii="Times New Roman" w:hAnsi="Times New Roman" w:cs="Times New Roman"/>
          <w:b/>
          <w:shadow/>
          <w:color w:val="984806" w:themeColor="accent6" w:themeShade="80"/>
          <w:sz w:val="40"/>
          <w:szCs w:val="40"/>
        </w:rPr>
        <w:t>,5</w:t>
      </w:r>
      <w:r w:rsidRPr="00125A07">
        <w:rPr>
          <w:rFonts w:ascii="Times New Roman" w:hAnsi="Times New Roman" w:cs="Times New Roman"/>
          <w:b/>
          <w:shadow/>
          <w:color w:val="E36C0A" w:themeColor="accent6" w:themeShade="BF"/>
          <w:sz w:val="40"/>
          <w:szCs w:val="40"/>
        </w:rPr>
        <w:t xml:space="preserve"> тыс. рублей</w:t>
      </w:r>
    </w:p>
    <w:p w:rsidR="00A13E84" w:rsidRPr="00517BBD" w:rsidRDefault="00A13E84" w:rsidP="00A13E84">
      <w:pPr>
        <w:pStyle w:val="a7"/>
        <w:jc w:val="right"/>
        <w:rPr>
          <w:rFonts w:ascii="Times New Roman" w:hAnsi="Times New Roman" w:cs="Times New Roman"/>
          <w:b/>
          <w:shadow/>
          <w:sz w:val="40"/>
          <w:szCs w:val="40"/>
        </w:rPr>
      </w:pPr>
      <w:r w:rsidRPr="00517BBD">
        <w:rPr>
          <w:rFonts w:ascii="Times New Roman" w:hAnsi="Times New Roman" w:cs="Times New Roman"/>
          <w:b/>
          <w:shadow/>
          <w:sz w:val="40"/>
          <w:szCs w:val="40"/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4882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A2D8B" w:rsidRDefault="00577E03" w:rsidP="00577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Государственная пошлина</w:t>
      </w:r>
      <w:r w:rsidR="00C7553C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</w:p>
    <w:p w:rsidR="00577E03" w:rsidRDefault="00C7553C" w:rsidP="00577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бюджет</w:t>
      </w:r>
      <w:r w:rsidR="00653E61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proofErr w:type="spellStart"/>
      <w:r w:rsidR="002F46C9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 w:rsidR="0001135D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</w:t>
      </w:r>
    </w:p>
    <w:p w:rsidR="008826C8" w:rsidRDefault="008826C8" w:rsidP="00C7553C">
      <w:pPr>
        <w:pStyle w:val="a7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</w:p>
    <w:p w:rsidR="008826C8" w:rsidRDefault="008826C8" w:rsidP="00C7553C">
      <w:pPr>
        <w:pStyle w:val="a7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</w:p>
    <w:p w:rsidR="00C4609D" w:rsidRPr="00C7553C" w:rsidRDefault="00577E03" w:rsidP="00C7553C">
      <w:pPr>
        <w:pStyle w:val="a7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  <w:r w:rsidRPr="00C7553C">
        <w:rPr>
          <w:rFonts w:ascii="Times New Roman" w:hAnsi="Times New Roman" w:cs="Times New Roman"/>
          <w:b/>
          <w:shadow/>
          <w:sz w:val="28"/>
          <w:szCs w:val="28"/>
        </w:rPr>
        <w:t>тыс. рублей</w:t>
      </w:r>
    </w:p>
    <w:p w:rsidR="00577E03" w:rsidRPr="00A25C5B" w:rsidRDefault="00577E03" w:rsidP="00577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16"/>
          <w:szCs w:val="16"/>
        </w:rPr>
      </w:pPr>
    </w:p>
    <w:p w:rsidR="00577E03" w:rsidRDefault="00496272" w:rsidP="00A25C5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001125" cy="4733925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77E03" w:rsidRPr="002F46C9" w:rsidRDefault="00A25C5B" w:rsidP="00A25C5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2F46C9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Показатели поступления доходов от использования имущества, находящегося в государственной и муниципальной собственности</w:t>
      </w:r>
    </w:p>
    <w:p w:rsidR="006D595A" w:rsidRPr="002F46C9" w:rsidRDefault="006D595A" w:rsidP="00A25C5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2F46C9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в бюджет </w:t>
      </w:r>
      <w:proofErr w:type="spellStart"/>
      <w:r w:rsidR="002F46C9" w:rsidRPr="002F46C9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 w:rsidR="0001135D" w:rsidRPr="002F46C9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 </w:t>
      </w:r>
      <w:proofErr w:type="spellStart"/>
      <w:r w:rsidRPr="002F46C9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 w:rsidRPr="002F46C9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</w:t>
      </w:r>
      <w:r w:rsidR="00A25C5B" w:rsidRPr="002F46C9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</w:p>
    <w:p w:rsidR="006D595A" w:rsidRDefault="006D595A" w:rsidP="006D595A">
      <w:pPr>
        <w:pStyle w:val="a7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</w:p>
    <w:p w:rsidR="00A25C5B" w:rsidRPr="006D595A" w:rsidRDefault="00A25C5B" w:rsidP="006D595A">
      <w:pPr>
        <w:pStyle w:val="a7"/>
        <w:jc w:val="right"/>
        <w:rPr>
          <w:rFonts w:ascii="Times New Roman" w:hAnsi="Times New Roman" w:cs="Times New Roman"/>
          <w:b/>
          <w:shadow/>
          <w:sz w:val="28"/>
          <w:szCs w:val="28"/>
        </w:rPr>
      </w:pPr>
      <w:r w:rsidRPr="006D595A">
        <w:rPr>
          <w:rFonts w:ascii="Times New Roman" w:hAnsi="Times New Roman" w:cs="Times New Roman"/>
          <w:b/>
          <w:shadow/>
          <w:sz w:val="28"/>
          <w:szCs w:val="28"/>
        </w:rPr>
        <w:t>тыс. рублей</w:t>
      </w:r>
    </w:p>
    <w:p w:rsidR="00A25C5B" w:rsidRPr="00A25C5B" w:rsidRDefault="00A25C5B" w:rsidP="00A25C5B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16"/>
          <w:szCs w:val="16"/>
        </w:rPr>
      </w:pPr>
    </w:p>
    <w:p w:rsidR="00A25C5B" w:rsidRPr="00143DE6" w:rsidRDefault="00A25C5B" w:rsidP="00A25C5B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16"/>
          <w:szCs w:val="16"/>
        </w:rPr>
      </w:pPr>
    </w:p>
    <w:p w:rsidR="00A25C5B" w:rsidRDefault="00A25C5B" w:rsidP="00A25C5B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8582025" cy="4114800"/>
            <wp:effectExtent l="0" t="0" r="0" b="0"/>
            <wp:docPr id="50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71BD2" w:rsidRDefault="00D71BD2" w:rsidP="00521038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E220EB" w:rsidRDefault="00521038" w:rsidP="00521038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Штрафы, санкции, возмещение ущерба</w:t>
      </w:r>
    </w:p>
    <w:p w:rsidR="00521038" w:rsidRDefault="006F0994" w:rsidP="00521038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бюджет</w:t>
      </w:r>
      <w:r w:rsidR="00653E61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proofErr w:type="spellStart"/>
      <w:r w:rsidR="002F46C9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 w:rsidR="00406BD2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</w:t>
      </w:r>
    </w:p>
    <w:p w:rsidR="00521038" w:rsidRPr="00A25C5B" w:rsidRDefault="00521038" w:rsidP="00521038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16"/>
          <w:szCs w:val="16"/>
        </w:rPr>
      </w:pPr>
    </w:p>
    <w:p w:rsidR="00521038" w:rsidRPr="00143DE6" w:rsidRDefault="00030493" w:rsidP="00521038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16"/>
          <w:szCs w:val="16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16"/>
          <w:szCs w:val="16"/>
          <w:lang w:eastAsia="ru-RU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121285</wp:posOffset>
            </wp:positionV>
            <wp:extent cx="5372100" cy="4419600"/>
            <wp:effectExtent l="0" t="0" r="0" b="0"/>
            <wp:wrapSquare wrapText="bothSides"/>
            <wp:docPr id="57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521038" w:rsidRDefault="00030493" w:rsidP="00030493">
      <w:pPr>
        <w:pStyle w:val="a7"/>
        <w:ind w:left="8505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2176145</wp:posOffset>
            </wp:positionV>
            <wp:extent cx="4747895" cy="3165517"/>
            <wp:effectExtent l="19050" t="0" r="0" b="0"/>
            <wp:wrapNone/>
            <wp:docPr id="58" name="Рисунок 57" descr="shtam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amp-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3165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Доходы от штрафов, санкций, возмещения ущерба утверждены на </w:t>
      </w:r>
      <w:r w:rsidR="00521038" w:rsidRPr="00030493">
        <w:rPr>
          <w:rFonts w:ascii="Times New Roman" w:hAnsi="Times New Roman" w:cs="Times New Roman"/>
          <w:b/>
          <w:sz w:val="36"/>
          <w:szCs w:val="36"/>
        </w:rPr>
        <w:t>2017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год в сумме </w:t>
      </w:r>
      <w:r w:rsidR="009A745E">
        <w:rPr>
          <w:rFonts w:ascii="Times New Roman" w:hAnsi="Times New Roman" w:cs="Times New Roman"/>
          <w:b/>
          <w:sz w:val="36"/>
          <w:szCs w:val="36"/>
        </w:rPr>
        <w:t>31,1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тыс</w:t>
      </w:r>
      <w:r>
        <w:rPr>
          <w:rFonts w:ascii="Times New Roman" w:hAnsi="Times New Roman" w:cs="Times New Roman"/>
          <w:sz w:val="36"/>
          <w:szCs w:val="36"/>
        </w:rPr>
        <w:t>.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рублей, исполнены за </w:t>
      </w:r>
      <w:r w:rsidR="00521038" w:rsidRPr="00030493">
        <w:rPr>
          <w:rFonts w:ascii="Times New Roman" w:hAnsi="Times New Roman" w:cs="Times New Roman"/>
          <w:b/>
          <w:sz w:val="36"/>
          <w:szCs w:val="36"/>
        </w:rPr>
        <w:t>2017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год в сумме </w:t>
      </w:r>
      <w:r w:rsidR="009A745E">
        <w:rPr>
          <w:rFonts w:ascii="Times New Roman" w:hAnsi="Times New Roman" w:cs="Times New Roman"/>
          <w:b/>
          <w:sz w:val="36"/>
          <w:szCs w:val="36"/>
        </w:rPr>
        <w:t>31,1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тыс. рублей или </w:t>
      </w:r>
      <w:r w:rsidR="00406BD2">
        <w:rPr>
          <w:rFonts w:ascii="Times New Roman" w:hAnsi="Times New Roman" w:cs="Times New Roman"/>
          <w:b/>
          <w:sz w:val="36"/>
          <w:szCs w:val="36"/>
        </w:rPr>
        <w:t>100,0</w:t>
      </w:r>
      <w:r w:rsidR="00521038" w:rsidRPr="00030493">
        <w:rPr>
          <w:rFonts w:ascii="Times New Roman" w:hAnsi="Times New Roman" w:cs="Times New Roman"/>
          <w:b/>
          <w:sz w:val="36"/>
          <w:szCs w:val="36"/>
        </w:rPr>
        <w:t>%</w:t>
      </w:r>
      <w:r w:rsidR="00521038" w:rsidRPr="00030493">
        <w:rPr>
          <w:rFonts w:ascii="Times New Roman" w:hAnsi="Times New Roman" w:cs="Times New Roman"/>
          <w:sz w:val="36"/>
          <w:szCs w:val="36"/>
        </w:rPr>
        <w:t xml:space="preserve"> от годовых бюджетных назначений. </w:t>
      </w:r>
      <w:r w:rsidR="00D71BD2" w:rsidRPr="00030493">
        <w:rPr>
          <w:rFonts w:ascii="Times New Roman" w:hAnsi="Times New Roman" w:cs="Times New Roman"/>
          <w:sz w:val="36"/>
          <w:szCs w:val="36"/>
        </w:rPr>
        <w:t xml:space="preserve">По сравнению с аналогичным периодом </w:t>
      </w:r>
      <w:r w:rsidR="00D71BD2" w:rsidRPr="00FD5640">
        <w:rPr>
          <w:rFonts w:ascii="Times New Roman" w:hAnsi="Times New Roman" w:cs="Times New Roman"/>
          <w:b/>
          <w:sz w:val="36"/>
          <w:szCs w:val="36"/>
        </w:rPr>
        <w:t xml:space="preserve">2016 </w:t>
      </w:r>
      <w:r w:rsidR="00D71BD2" w:rsidRPr="00030493">
        <w:rPr>
          <w:rFonts w:ascii="Times New Roman" w:hAnsi="Times New Roman" w:cs="Times New Roman"/>
          <w:sz w:val="36"/>
          <w:szCs w:val="36"/>
        </w:rPr>
        <w:t xml:space="preserve">года объем поступлений от штрафных санкций </w:t>
      </w:r>
      <w:r w:rsidR="009A745E">
        <w:rPr>
          <w:rFonts w:ascii="Times New Roman" w:hAnsi="Times New Roman" w:cs="Times New Roman"/>
          <w:sz w:val="36"/>
          <w:szCs w:val="36"/>
        </w:rPr>
        <w:t>увеличился</w:t>
      </w:r>
      <w:r w:rsidR="00D71BD2" w:rsidRPr="00030493">
        <w:rPr>
          <w:rFonts w:ascii="Times New Roman" w:hAnsi="Times New Roman" w:cs="Times New Roman"/>
          <w:sz w:val="36"/>
          <w:szCs w:val="36"/>
        </w:rPr>
        <w:t xml:space="preserve"> на </w:t>
      </w:r>
      <w:r w:rsidR="009A745E">
        <w:rPr>
          <w:rFonts w:ascii="Times New Roman" w:hAnsi="Times New Roman" w:cs="Times New Roman"/>
          <w:b/>
          <w:sz w:val="36"/>
          <w:szCs w:val="36"/>
        </w:rPr>
        <w:t>25,6</w:t>
      </w:r>
      <w:r w:rsidR="00D71BD2" w:rsidRPr="00030493">
        <w:rPr>
          <w:rFonts w:ascii="Times New Roman" w:hAnsi="Times New Roman" w:cs="Times New Roman"/>
          <w:sz w:val="36"/>
          <w:szCs w:val="36"/>
        </w:rPr>
        <w:t xml:space="preserve"> тыс. рублей</w:t>
      </w:r>
    </w:p>
    <w:p w:rsidR="00406BD2" w:rsidRDefault="00406BD2" w:rsidP="00030493">
      <w:pPr>
        <w:pStyle w:val="a7"/>
        <w:ind w:left="8505"/>
        <w:jc w:val="both"/>
        <w:rPr>
          <w:rFonts w:ascii="Times New Roman" w:hAnsi="Times New Roman" w:cs="Times New Roman"/>
          <w:sz w:val="36"/>
          <w:szCs w:val="36"/>
        </w:rPr>
      </w:pPr>
    </w:p>
    <w:p w:rsidR="00406BD2" w:rsidRDefault="00406BD2" w:rsidP="00030493">
      <w:pPr>
        <w:pStyle w:val="a7"/>
        <w:ind w:left="8505"/>
        <w:jc w:val="both"/>
        <w:rPr>
          <w:rFonts w:ascii="Times New Roman" w:hAnsi="Times New Roman" w:cs="Times New Roman"/>
          <w:sz w:val="36"/>
          <w:szCs w:val="36"/>
        </w:rPr>
      </w:pPr>
    </w:p>
    <w:p w:rsidR="00406BD2" w:rsidRDefault="00406BD2" w:rsidP="00030493">
      <w:pPr>
        <w:pStyle w:val="a7"/>
        <w:ind w:left="8505"/>
        <w:jc w:val="both"/>
        <w:rPr>
          <w:rFonts w:ascii="Times New Roman" w:hAnsi="Times New Roman" w:cs="Times New Roman"/>
          <w:sz w:val="36"/>
          <w:szCs w:val="36"/>
        </w:rPr>
      </w:pPr>
    </w:p>
    <w:p w:rsidR="00406BD2" w:rsidRPr="00030493" w:rsidRDefault="00406BD2" w:rsidP="00030493">
      <w:pPr>
        <w:pStyle w:val="a7"/>
        <w:ind w:left="8505"/>
        <w:jc w:val="both"/>
        <w:rPr>
          <w:rFonts w:ascii="Times New Roman" w:hAnsi="Times New Roman" w:cs="Times New Roman"/>
          <w:sz w:val="36"/>
          <w:szCs w:val="36"/>
        </w:rPr>
      </w:pPr>
    </w:p>
    <w:p w:rsidR="00521038" w:rsidRDefault="00521038" w:rsidP="00521038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521038" w:rsidRDefault="00521038" w:rsidP="00521038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E220EB" w:rsidRDefault="00E220EB" w:rsidP="00577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E220EB" w:rsidRDefault="00E220EB" w:rsidP="00577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030493" w:rsidRDefault="00030493" w:rsidP="00577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030493" w:rsidRDefault="00030493" w:rsidP="00577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577E03" w:rsidRDefault="00577E03" w:rsidP="00577E03">
      <w:pPr>
        <w:pStyle w:val="a7"/>
        <w:rPr>
          <w:rFonts w:ascii="Times New Roman" w:hAnsi="Times New Roman" w:cs="Times New Roman"/>
        </w:rPr>
      </w:pPr>
    </w:p>
    <w:p w:rsidR="00BA1D2D" w:rsidRDefault="00BA1D2D" w:rsidP="00BA1D2D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Динамика расходов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proofErr w:type="spellStart"/>
      <w:r w:rsidR="00E55B60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 w:rsidR="00406BD2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 </w:t>
      </w:r>
      <w:proofErr w:type="spellStart"/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</w:p>
    <w:p w:rsidR="00BA1D2D" w:rsidRDefault="00BA1D2D" w:rsidP="00BA1D2D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 2013-2017 гг.</w:t>
      </w:r>
    </w:p>
    <w:p w:rsidR="00BA1D2D" w:rsidRPr="00E96568" w:rsidRDefault="00BA1D2D" w:rsidP="00BA1D2D">
      <w:pPr>
        <w:pStyle w:val="a7"/>
        <w:jc w:val="right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E96568">
        <w:rPr>
          <w:rFonts w:ascii="Times New Roman" w:hAnsi="Times New Roman" w:cs="Times New Roman"/>
          <w:b/>
          <w:shadow/>
          <w:sz w:val="40"/>
          <w:szCs w:val="40"/>
        </w:rPr>
        <w:t>тыс. рублей</w:t>
      </w:r>
    </w:p>
    <w:p w:rsidR="00BA1D2D" w:rsidRDefault="00BA1D2D" w:rsidP="00BA1D2D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410700" cy="4562475"/>
            <wp:effectExtent l="19050" t="0" r="0" b="0"/>
            <wp:docPr id="6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A1D2D" w:rsidRDefault="00BA1D2D" w:rsidP="00BA1D2D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Структура расходов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proofErr w:type="spellStart"/>
      <w:r w:rsidR="00E55B60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 w:rsidR="000B6E05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 </w:t>
      </w:r>
      <w:proofErr w:type="spellStart"/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2017 году</w:t>
      </w:r>
    </w:p>
    <w:p w:rsidR="00BA1D2D" w:rsidRDefault="00BA1D2D" w:rsidP="00BA1D2D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601200" cy="5153025"/>
            <wp:effectExtent l="0" t="0" r="0" b="0"/>
            <wp:docPr id="66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63919" w:rsidRDefault="00A63919" w:rsidP="00BC128A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BC128A" w:rsidRDefault="00BC128A" w:rsidP="00BC128A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Динамика расходов бюджета </w:t>
      </w:r>
      <w:proofErr w:type="spellStart"/>
      <w:r w:rsidR="00E53A68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 w:rsidR="00BB2E56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</w:t>
      </w:r>
    </w:p>
    <w:p w:rsidR="00BC128A" w:rsidRPr="004824AB" w:rsidRDefault="00BC128A" w:rsidP="00BC128A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2008448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340360</wp:posOffset>
            </wp:positionV>
            <wp:extent cx="4276725" cy="2628900"/>
            <wp:effectExtent l="19050" t="0" r="9525" b="0"/>
            <wp:wrapNone/>
            <wp:docPr id="67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6289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proofErr w:type="spellStart"/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на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культуру</w:t>
      </w:r>
    </w:p>
    <w:p w:rsidR="00BC128A" w:rsidRPr="005E0F90" w:rsidRDefault="00BC128A" w:rsidP="00BC128A">
      <w:pPr>
        <w:pStyle w:val="a7"/>
        <w:jc w:val="right"/>
        <w:rPr>
          <w:rFonts w:ascii="Times New Roman" w:hAnsi="Times New Roman" w:cs="Times New Roman"/>
          <w:b/>
          <w:shadow/>
          <w:sz w:val="40"/>
          <w:szCs w:val="40"/>
        </w:rPr>
      </w:pPr>
      <w:r w:rsidRPr="005E0F90">
        <w:rPr>
          <w:rFonts w:ascii="Times New Roman" w:hAnsi="Times New Roman" w:cs="Times New Roman"/>
          <w:b/>
          <w:shadow/>
          <w:sz w:val="40"/>
          <w:szCs w:val="40"/>
        </w:rPr>
        <w:t>тыс. рублей</w:t>
      </w:r>
    </w:p>
    <w:p w:rsidR="00BC128A" w:rsidRDefault="00BC128A" w:rsidP="00BC128A">
      <w:pPr>
        <w:pStyle w:val="a7"/>
        <w:rPr>
          <w:rFonts w:ascii="Times New Roman" w:hAnsi="Times New Roman" w:cs="Times New Roman"/>
        </w:rPr>
      </w:pPr>
    </w:p>
    <w:p w:rsidR="00BC128A" w:rsidRDefault="00BC128A" w:rsidP="00BC128A">
      <w:pPr>
        <w:ind w:firstLine="18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7103110</wp:posOffset>
            </wp:positionH>
            <wp:positionV relativeFrom="paragraph">
              <wp:posOffset>1919605</wp:posOffset>
            </wp:positionV>
            <wp:extent cx="3178810" cy="3124200"/>
            <wp:effectExtent l="0" t="0" r="2540" b="0"/>
            <wp:wrapNone/>
            <wp:docPr id="68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3124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286625" cy="4857750"/>
            <wp:effectExtent l="0" t="0" r="0" b="0"/>
            <wp:docPr id="69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C128A" w:rsidRPr="004824AB" w:rsidRDefault="00BC128A" w:rsidP="00BC128A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2011520" behindDoc="1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509270</wp:posOffset>
            </wp:positionV>
            <wp:extent cx="6238875" cy="3543300"/>
            <wp:effectExtent l="19050" t="0" r="9525" b="0"/>
            <wp:wrapNone/>
            <wp:docPr id="70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543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5283835</wp:posOffset>
            </wp:positionH>
            <wp:positionV relativeFrom="paragraph">
              <wp:posOffset>385445</wp:posOffset>
            </wp:positionV>
            <wp:extent cx="4953000" cy="1893570"/>
            <wp:effectExtent l="0" t="0" r="0" b="0"/>
            <wp:wrapNone/>
            <wp:docPr id="71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8935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Структура расходов </w:t>
      </w:r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бюджета </w:t>
      </w:r>
      <w:proofErr w:type="spellStart"/>
      <w:r w:rsidR="00E53A68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 w:rsidR="00060761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</w:t>
      </w:r>
      <w:r w:rsidR="00060761"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proofErr w:type="spellStart"/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 w:rsidRPr="004824AB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в 2017 году по отрасли 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«</w:t>
      </w:r>
      <w:r w:rsidRPr="00B97785">
        <w:rPr>
          <w:rFonts w:ascii="Times New Roman" w:hAnsi="Times New Roman" w:cs="Times New Roman"/>
          <w:b/>
          <w:i/>
          <w:shadow/>
          <w:color w:val="E36C0A" w:themeColor="accent6" w:themeShade="BF"/>
          <w:sz w:val="48"/>
          <w:szCs w:val="48"/>
        </w:rPr>
        <w:t>Культура</w:t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8"/>
          <w:szCs w:val="48"/>
        </w:rPr>
        <w:t>»</w:t>
      </w: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BC128A" w:rsidRDefault="00BC128A" w:rsidP="00BC128A">
      <w:pPr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13568" behindDoc="1" locked="0" layoutInCell="1" allowOverlap="1">
            <wp:simplePos x="0" y="0"/>
            <wp:positionH relativeFrom="column">
              <wp:posOffset>-354965</wp:posOffset>
            </wp:positionH>
            <wp:positionV relativeFrom="paragraph">
              <wp:posOffset>447040</wp:posOffset>
            </wp:positionV>
            <wp:extent cx="3771900" cy="2286000"/>
            <wp:effectExtent l="0" t="0" r="0" b="0"/>
            <wp:wrapNone/>
            <wp:docPr id="72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8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840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14592" behindDoc="1" locked="0" layoutInCell="1" allowOverlap="1">
            <wp:simplePos x="0" y="0"/>
            <wp:positionH relativeFrom="column">
              <wp:posOffset>1003250</wp:posOffset>
            </wp:positionH>
            <wp:positionV relativeFrom="paragraph">
              <wp:posOffset>1742440</wp:posOffset>
            </wp:positionV>
            <wp:extent cx="3189069" cy="2286000"/>
            <wp:effectExtent l="0" t="0" r="0" b="0"/>
            <wp:wrapNone/>
            <wp:docPr id="73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069" cy="2286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3400425"/>
            <wp:effectExtent l="0" t="0" r="0" b="0"/>
            <wp:docPr id="74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5B10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Структура программных расходов бюджета </w:t>
      </w:r>
    </w:p>
    <w:p w:rsidR="00296717" w:rsidRDefault="00225B10" w:rsidP="00296717">
      <w:pPr>
        <w:pStyle w:val="a7"/>
        <w:jc w:val="center"/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</w:pPr>
      <w:proofErr w:type="spellStart"/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 w:rsidR="00793634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 </w:t>
      </w:r>
      <w:proofErr w:type="spellStart"/>
      <w:r w:rsidR="0029671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 w:rsidR="0029671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</w:t>
      </w:r>
      <w:r w:rsidR="00296717"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t xml:space="preserve"> </w:t>
      </w: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711836</wp:posOffset>
            </wp:positionH>
            <wp:positionV relativeFrom="paragraph">
              <wp:posOffset>123825</wp:posOffset>
            </wp:positionV>
            <wp:extent cx="8686800" cy="5780020"/>
            <wp:effectExtent l="19050" t="0" r="0" b="0"/>
            <wp:wrapNone/>
            <wp:docPr id="99" name="Рисунок 60" descr="aliquote-scaglion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quote-scaglioni-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78002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 2017 году</w:t>
      </w: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-4445</wp:posOffset>
            </wp:positionV>
            <wp:extent cx="7096125" cy="4095750"/>
            <wp:effectExtent l="0" t="0" r="0" b="0"/>
            <wp:wrapTight wrapText="bothSides">
              <wp:wrapPolygon edited="0">
                <wp:start x="870" y="502"/>
                <wp:lineTo x="870" y="1607"/>
                <wp:lineTo x="4233" y="2110"/>
                <wp:lineTo x="1566" y="2110"/>
                <wp:lineTo x="1508" y="2813"/>
                <wp:lineTo x="1856" y="3717"/>
                <wp:lineTo x="1856" y="4119"/>
                <wp:lineTo x="3479" y="5325"/>
                <wp:lineTo x="4001" y="5325"/>
                <wp:lineTo x="3015" y="6932"/>
                <wp:lineTo x="2783" y="7937"/>
                <wp:lineTo x="2957" y="11754"/>
                <wp:lineTo x="3595" y="13462"/>
                <wp:lineTo x="5045" y="14969"/>
                <wp:lineTo x="5161" y="15371"/>
                <wp:lineTo x="9510" y="16577"/>
                <wp:lineTo x="10786" y="16577"/>
                <wp:lineTo x="10786" y="18184"/>
                <wp:lineTo x="1450" y="19289"/>
                <wp:lineTo x="1334" y="19792"/>
                <wp:lineTo x="1914" y="19792"/>
                <wp:lineTo x="1914" y="19892"/>
                <wp:lineTo x="9278" y="19892"/>
                <wp:lineTo x="10438" y="19892"/>
                <wp:lineTo x="10380" y="19792"/>
                <wp:lineTo x="10554" y="19792"/>
                <wp:lineTo x="10786" y="18988"/>
                <wp:lineTo x="10843" y="16577"/>
                <wp:lineTo x="12873" y="14969"/>
                <wp:lineTo x="13047" y="14969"/>
                <wp:lineTo x="14555" y="13563"/>
                <wp:lineTo x="14555" y="13362"/>
                <wp:lineTo x="14613" y="13362"/>
                <wp:lineTo x="15366" y="11855"/>
                <wp:lineTo x="15714" y="11754"/>
                <wp:lineTo x="18614" y="10348"/>
                <wp:lineTo x="18614" y="10147"/>
                <wp:lineTo x="18730" y="8640"/>
                <wp:lineTo x="18788" y="8540"/>
                <wp:lineTo x="18672" y="7233"/>
                <wp:lineTo x="18672" y="6932"/>
                <wp:lineTo x="20179" y="5425"/>
                <wp:lineTo x="20237" y="5325"/>
                <wp:lineTo x="20701" y="3918"/>
                <wp:lineTo x="20701" y="3717"/>
                <wp:lineTo x="21571" y="2913"/>
                <wp:lineTo x="21397" y="2110"/>
                <wp:lineTo x="10786" y="2110"/>
                <wp:lineTo x="5857" y="904"/>
                <wp:lineTo x="1508" y="502"/>
                <wp:lineTo x="870" y="502"/>
              </wp:wrapPolygon>
            </wp:wrapTight>
            <wp:docPr id="10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25B10" w:rsidRDefault="00225B10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54ABF" w:rsidRDefault="00254ABF" w:rsidP="00254ABF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Структура муниципальных программ </w:t>
      </w:r>
      <w:proofErr w:type="spellStart"/>
      <w:r w:rsidR="00225B10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 </w:t>
      </w:r>
    </w:p>
    <w:p w:rsidR="00254ABF" w:rsidRDefault="00254ABF" w:rsidP="00254ABF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 2017 году</w:t>
      </w:r>
    </w:p>
    <w:p w:rsidR="00254ABF" w:rsidRDefault="00DD15D6" w:rsidP="00254ABF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304" style="position:absolute;margin-left:470.4pt;margin-top:12.85pt;width:270.5pt;height:89.2pt;z-index:25207705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3657C3" w:rsidRDefault="003657C3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657C3">
                    <w:rPr>
                      <w:rFonts w:ascii="Times New Roman" w:hAnsi="Times New Roman" w:cs="Times New Roman"/>
                      <w:b/>
                    </w:rPr>
                    <w:t>Обеспечение общественного порядка и противодействие преступности</w:t>
                  </w:r>
                </w:p>
                <w:p w:rsidR="00254ABF" w:rsidRPr="00972786" w:rsidRDefault="003657C3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54A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</w:t>
                  </w:r>
                  <w:r w:rsidR="00254A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0,0%)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303" style="position:absolute;margin-left:202.75pt;margin-top:8.55pt;width:304.4pt;height:107.4pt;z-index:25207603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3657C3" w:rsidRDefault="003657C3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pacing w:val="-6"/>
                    </w:rPr>
                  </w:pPr>
                  <w:r w:rsidRPr="003657C3">
                    <w:rPr>
                      <w:rFonts w:ascii="Times New Roman" w:hAnsi="Times New Roman" w:cs="Times New Roman"/>
                      <w:b/>
                      <w:kern w:val="2"/>
                    </w:rPr>
                    <w:t xml:space="preserve">Обеспечение качественными жилищно-коммунальными услугами населения </w:t>
                  </w:r>
                  <w:proofErr w:type="spellStart"/>
                  <w:r w:rsidRPr="003657C3">
                    <w:rPr>
                      <w:rFonts w:ascii="Times New Roman" w:hAnsi="Times New Roman" w:cs="Times New Roman"/>
                      <w:b/>
                      <w:kern w:val="2"/>
                    </w:rPr>
                    <w:t>Колодезянс</w:t>
                  </w:r>
                  <w:r w:rsidRPr="003657C3">
                    <w:rPr>
                      <w:rFonts w:ascii="Times New Roman" w:hAnsi="Times New Roman" w:cs="Times New Roman"/>
                      <w:b/>
                      <w:spacing w:val="-6"/>
                    </w:rPr>
                    <w:t>кого</w:t>
                  </w:r>
                  <w:proofErr w:type="spellEnd"/>
                  <w:r w:rsidRPr="003657C3">
                    <w:rPr>
                      <w:rFonts w:ascii="Times New Roman" w:hAnsi="Times New Roman" w:cs="Times New Roman"/>
                      <w:b/>
                      <w:spacing w:val="-6"/>
                    </w:rPr>
                    <w:t xml:space="preserve"> сельского поселения</w:t>
                  </w:r>
                </w:p>
                <w:p w:rsidR="00254ABF" w:rsidRPr="00972786" w:rsidRDefault="003657C3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54A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1388,1</w:t>
                  </w:r>
                  <w:r w:rsidR="00254A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13,0</w:t>
                  </w:r>
                  <w:r w:rsidR="00254A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305" type="#_x0000_t106" style="position:absolute;margin-left:-17.85pt;margin-top:3pt;width:254.25pt;height:145.85pt;z-index:252078080" adj="8678,26406">
            <v:shadow on="t" opacity=".5" offset="-6pt,-6pt"/>
            <v:textbox>
              <w:txbxContent>
                <w:p w:rsidR="00254ABF" w:rsidRDefault="00254ABF" w:rsidP="00D02C99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254ABF" w:rsidRDefault="00225B10" w:rsidP="00D02C99">
                  <w:pPr>
                    <w:spacing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E36C0A" w:themeColor="accent6" w:themeShade="BF"/>
                      <w:sz w:val="40"/>
                      <w:szCs w:val="40"/>
                    </w:rPr>
                    <w:t>10 659,3</w:t>
                  </w:r>
                  <w:r w:rsidR="00254ABF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254ABF" w:rsidRDefault="00254ABF" w:rsidP="00254ABF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54ABF" w:rsidRDefault="00254ABF" w:rsidP="00254ABF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54ABF" w:rsidRDefault="00DD15D6" w:rsidP="00254ABF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302" style="position:absolute;margin-left:484.65pt;margin-top:21.7pt;width:278.3pt;height:57.75pt;z-index:25207500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254ABF" w:rsidRPr="007A4B4A" w:rsidRDefault="00254ABF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Информационное общество</w:t>
                  </w:r>
                </w:p>
                <w:p w:rsidR="00254ABF" w:rsidRPr="00972786" w:rsidRDefault="00254ABF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150,7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1,4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254ABF" w:rsidRDefault="00DD15D6" w:rsidP="00254ABF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301" style="position:absolute;margin-left:174.55pt;margin-top:4.9pt;width:339.35pt;height:107.8pt;z-index:25207398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A00207" w:rsidRDefault="003657C3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57C3">
                    <w:rPr>
                      <w:rFonts w:ascii="Times New Roman" w:hAnsi="Times New Roman" w:cs="Times New Roman"/>
                      <w:b/>
                    </w:rPr>
                    <w:t xml:space="preserve">Управление муниципальными финансами и создание условий для эффективного управления финансами </w:t>
                  </w:r>
                  <w:proofErr w:type="spellStart"/>
                  <w:r w:rsidRPr="003657C3">
                    <w:rPr>
                      <w:rFonts w:ascii="Times New Roman" w:hAnsi="Times New Roman" w:cs="Times New Roman"/>
                      <w:b/>
                    </w:rPr>
                    <w:t>Колодезянского</w:t>
                  </w:r>
                  <w:proofErr w:type="spellEnd"/>
                  <w:r w:rsidRPr="003657C3">
                    <w:rPr>
                      <w:rFonts w:ascii="Times New Roman" w:hAnsi="Times New Roman" w:cs="Times New Roman"/>
                      <w:b/>
                    </w:rPr>
                    <w:t xml:space="preserve"> сельского поселения</w:t>
                  </w:r>
                  <w:r w:rsidRPr="003657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254ABF" w:rsidRPr="00972786" w:rsidRDefault="00254ABF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57C3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4388,9</w:t>
                  </w:r>
                  <w:r w:rsidRPr="003657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рублей – 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41,2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254ABF" w:rsidRDefault="00254ABF" w:rsidP="00254ABF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2079104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32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4ABF" w:rsidRDefault="00DD15D6" w:rsidP="00254ABF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300" style="position:absolute;margin-left:477.9pt;margin-top:7.3pt;width:297.4pt;height:74.3pt;z-index:25207296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300">
              <w:txbxContent>
                <w:p w:rsidR="003657C3" w:rsidRDefault="003657C3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657C3">
                    <w:rPr>
                      <w:rFonts w:ascii="Times New Roman" w:hAnsi="Times New Roman" w:cs="Times New Roman"/>
                      <w:b/>
                    </w:rPr>
                    <w:t>Обеспечение доступным и комфортным жильем населения</w:t>
                  </w:r>
                </w:p>
                <w:p w:rsidR="00254ABF" w:rsidRPr="00972786" w:rsidRDefault="003657C3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54A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23,8</w:t>
                  </w:r>
                  <w:r w:rsidR="00254AB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0,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  <w:r w:rsidR="00254ABF"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254ABF" w:rsidRDefault="00254ABF" w:rsidP="00254ABF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54ABF" w:rsidRDefault="00DD15D6" w:rsidP="00254ABF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299" style="position:absolute;margin-left:227.6pt;margin-top:6.05pt;width:300.25pt;height:111.95pt;z-index:252071936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A00207" w:rsidRDefault="003657C3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57C3">
                    <w:rPr>
                      <w:rFonts w:ascii="Times New Roman" w:hAnsi="Times New Roman" w:cs="Times New Roman"/>
                      <w:b/>
                    </w:rPr>
                    <w:t>Защита населения и территории от чрезвычайных ситуаций, обеспечение пожарной безопасности и безопасности людей на водных объектах</w:t>
                  </w:r>
                  <w:r w:rsidRPr="003657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254ABF" w:rsidRPr="003657C3" w:rsidRDefault="00A00207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0,0</w:t>
                  </w:r>
                  <w:r w:rsidR="00254ABF" w:rsidRPr="003657C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</w:t>
                  </w:r>
                </w:p>
              </w:txbxContent>
            </v:textbox>
          </v:oval>
        </w:pict>
      </w:r>
    </w:p>
    <w:p w:rsidR="00254ABF" w:rsidRDefault="00DD15D6" w:rsidP="00254ABF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364" style="position:absolute;margin-left:507.15pt;margin-top:4.25pt;width:273.7pt;height:74.3pt;z-index:252086272" fillcolor="#00b050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364">
              <w:txbxContent>
                <w:p w:rsidR="003657C3" w:rsidRDefault="003657C3" w:rsidP="003657C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57C3">
                    <w:rPr>
                      <w:rFonts w:ascii="Times New Roman" w:hAnsi="Times New Roman" w:cs="Times New Roman"/>
                      <w:b/>
                    </w:rPr>
                    <w:t>Социальная поддержка граждан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3657C3" w:rsidRPr="00972786" w:rsidRDefault="003657C3" w:rsidP="003657C3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246,6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2,3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254ABF" w:rsidRDefault="00254ABF" w:rsidP="00254ABF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254ABF" w:rsidRDefault="00DD15D6" w:rsidP="003657C3">
      <w:pPr>
        <w:pStyle w:val="a7"/>
        <w:tabs>
          <w:tab w:val="left" w:pos="12030"/>
        </w:tabs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297" style="position:absolute;margin-left:395.8pt;margin-top:23.5pt;width:405.3pt;height:134.75pt;z-index:252069888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297">
              <w:txbxContent>
                <w:p w:rsidR="00254ABF" w:rsidRPr="00972786" w:rsidRDefault="00254ABF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Развитие культуры</w:t>
                  </w:r>
                </w:p>
                <w:p w:rsidR="00254ABF" w:rsidRPr="00972786" w:rsidRDefault="00254ABF" w:rsidP="00254ABF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4461,2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225B1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41,9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shadow/>
          <w:noProof/>
          <w:color w:val="E36C0A" w:themeColor="accent6" w:themeShade="BF"/>
          <w:sz w:val="44"/>
          <w:szCs w:val="44"/>
          <w:lang w:eastAsia="ru-RU"/>
        </w:rPr>
        <w:pict>
          <v:oval id="_x0000_s1365" style="position:absolute;margin-left:521.4pt;margin-top:23.5pt;width:273.7pt;height:4.45pt;flip:y;z-index:252087296" fillcolor="yellow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365">
              <w:txbxContent>
                <w:p w:rsidR="003657C3" w:rsidRPr="00225B10" w:rsidRDefault="003657C3" w:rsidP="00225B10">
                  <w:pPr>
                    <w:rPr>
                      <w:szCs w:val="28"/>
                    </w:rPr>
                  </w:pPr>
                </w:p>
              </w:txbxContent>
            </v:textbox>
          </v:oval>
        </w:pict>
      </w:r>
      <w:r w:rsidR="003657C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ab/>
      </w:r>
    </w:p>
    <w:p w:rsidR="00254ABF" w:rsidRDefault="00254ABF" w:rsidP="00254ABF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54ABF" w:rsidRDefault="00254ABF" w:rsidP="00254ABF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54ABF" w:rsidRDefault="00254ABF" w:rsidP="00254ABF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54ABF" w:rsidRDefault="00254ABF" w:rsidP="00254ABF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254ABF" w:rsidRDefault="00254ABF" w:rsidP="00254ABF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CE66D9" w:rsidRDefault="00296717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Структура безвозмездных поступлений бюджета </w:t>
      </w:r>
    </w:p>
    <w:p w:rsidR="00296717" w:rsidRDefault="003B6EA6" w:rsidP="00296717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proofErr w:type="spellStart"/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 w:rsidR="00060761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 </w:t>
      </w:r>
      <w:proofErr w:type="spellStart"/>
      <w:r w:rsidR="0029671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 w:rsidR="00296717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</w:t>
      </w:r>
    </w:p>
    <w:p w:rsidR="00296717" w:rsidRDefault="00296717" w:rsidP="0029671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 2017 году</w:t>
      </w:r>
    </w:p>
    <w:p w:rsidR="00296717" w:rsidRDefault="00296717" w:rsidP="00296717">
      <w:pPr>
        <w:pStyle w:val="a7"/>
        <w:rPr>
          <w:rFonts w:ascii="Times New Roman" w:hAnsi="Times New Roman" w:cs="Times New Roman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5080</wp:posOffset>
            </wp:positionV>
            <wp:extent cx="9772650" cy="5086350"/>
            <wp:effectExtent l="0" t="0" r="0" b="0"/>
            <wp:wrapNone/>
            <wp:docPr id="97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  <w:sz w:val="36"/>
          <w:szCs w:val="36"/>
        </w:rPr>
      </w:pPr>
    </w:p>
    <w:p w:rsidR="00296717" w:rsidRDefault="00296717" w:rsidP="00296717">
      <w:pPr>
        <w:pStyle w:val="a7"/>
        <w:rPr>
          <w:rFonts w:ascii="Times New Roman" w:hAnsi="Times New Roman" w:cs="Times New Roman"/>
        </w:rPr>
      </w:pPr>
    </w:p>
    <w:p w:rsidR="00131E03" w:rsidRDefault="00131E03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Объем безвозмездных поступлений от других бюджетов бюджетной системы Российской Федерации в бюджет </w:t>
      </w:r>
      <w:proofErr w:type="spellStart"/>
      <w:r w:rsidR="003B6EA6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Волошинского</w:t>
      </w:r>
      <w:proofErr w:type="spellEnd"/>
      <w:r w:rsidR="00060761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сельского поселения</w:t>
      </w:r>
      <w:r w:rsidR="00060761"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</w:t>
      </w:r>
      <w:proofErr w:type="spellStart"/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>Миллеровского</w:t>
      </w:r>
      <w:proofErr w:type="spellEnd"/>
      <w:r w:rsidRPr="00131E03"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  <w:t xml:space="preserve"> района</w:t>
      </w:r>
    </w:p>
    <w:p w:rsidR="006064B4" w:rsidRDefault="006064B4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6064B4" w:rsidRDefault="006064B4" w:rsidP="00131E03">
      <w:pPr>
        <w:pStyle w:val="a7"/>
        <w:jc w:val="center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</w:p>
    <w:p w:rsidR="00131E03" w:rsidRDefault="00131E03" w:rsidP="00131E03">
      <w:pPr>
        <w:pStyle w:val="a7"/>
        <w:rPr>
          <w:rFonts w:ascii="Times New Roman" w:hAnsi="Times New Roman" w:cs="Times New Roman"/>
          <w:b/>
          <w:shadow/>
          <w:color w:val="E36C0A" w:themeColor="accent6" w:themeShade="BF"/>
          <w:sz w:val="44"/>
          <w:szCs w:val="44"/>
        </w:rPr>
      </w:pPr>
      <w:r w:rsidRPr="004824AB">
        <w:rPr>
          <w:rFonts w:cs="Times New Roman"/>
          <w:b/>
          <w:shadow/>
          <w:sz w:val="40"/>
          <w:szCs w:val="40"/>
        </w:rPr>
        <w:t>тыс. рублей</w:t>
      </w:r>
    </w:p>
    <w:tbl>
      <w:tblPr>
        <w:tblStyle w:val="-11"/>
        <w:tblW w:w="15701" w:type="dxa"/>
        <w:tblLook w:val="04A0"/>
      </w:tblPr>
      <w:tblGrid>
        <w:gridCol w:w="6062"/>
        <w:gridCol w:w="1927"/>
        <w:gridCol w:w="1928"/>
        <w:gridCol w:w="1928"/>
        <w:gridCol w:w="1928"/>
        <w:gridCol w:w="1928"/>
      </w:tblGrid>
      <w:tr w:rsidR="00254EDC" w:rsidTr="00254EDC">
        <w:trPr>
          <w:cnfStyle w:val="100000000000"/>
          <w:trHeight w:val="1349"/>
        </w:trPr>
        <w:tc>
          <w:tcPr>
            <w:cnfStyle w:val="001000000000"/>
            <w:tcW w:w="6062" w:type="dxa"/>
          </w:tcPr>
          <w:p w:rsidR="00254EDC" w:rsidRDefault="00254EDC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1927" w:type="dxa"/>
          </w:tcPr>
          <w:p w:rsidR="00254EDC" w:rsidRDefault="00254EDC" w:rsidP="006A729A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2013 год</w:t>
            </w:r>
          </w:p>
        </w:tc>
        <w:tc>
          <w:tcPr>
            <w:tcW w:w="1928" w:type="dxa"/>
          </w:tcPr>
          <w:p w:rsidR="00254EDC" w:rsidRDefault="00254EDC" w:rsidP="006A729A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2014 год</w:t>
            </w:r>
          </w:p>
        </w:tc>
        <w:tc>
          <w:tcPr>
            <w:tcW w:w="1928" w:type="dxa"/>
          </w:tcPr>
          <w:p w:rsidR="00254EDC" w:rsidRDefault="00254EDC" w:rsidP="006A729A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2015 год</w:t>
            </w:r>
          </w:p>
        </w:tc>
        <w:tc>
          <w:tcPr>
            <w:tcW w:w="1928" w:type="dxa"/>
          </w:tcPr>
          <w:p w:rsidR="00254EDC" w:rsidRDefault="00254EDC" w:rsidP="00DC18FE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2016 год</w:t>
            </w:r>
          </w:p>
        </w:tc>
        <w:tc>
          <w:tcPr>
            <w:tcW w:w="1928" w:type="dxa"/>
          </w:tcPr>
          <w:p w:rsidR="00254EDC" w:rsidRDefault="00254EDC" w:rsidP="00254EDC">
            <w:pPr>
              <w:pStyle w:val="a7"/>
              <w:jc w:val="center"/>
              <w:cnfStyle w:val="1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2017год</w:t>
            </w:r>
          </w:p>
        </w:tc>
      </w:tr>
      <w:tr w:rsidR="00060761" w:rsidTr="00254EDC">
        <w:trPr>
          <w:cnfStyle w:val="000000100000"/>
          <w:trHeight w:val="828"/>
        </w:trPr>
        <w:tc>
          <w:tcPr>
            <w:cnfStyle w:val="001000000000"/>
            <w:tcW w:w="6062" w:type="dxa"/>
          </w:tcPr>
          <w:p w:rsidR="00060761" w:rsidRDefault="00060761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1927" w:type="dxa"/>
          </w:tcPr>
          <w:p w:rsidR="00060761" w:rsidRDefault="003B6EA6" w:rsidP="00AB760C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10 637,0</w:t>
            </w:r>
          </w:p>
        </w:tc>
        <w:tc>
          <w:tcPr>
            <w:tcW w:w="1928" w:type="dxa"/>
          </w:tcPr>
          <w:p w:rsidR="00060761" w:rsidRDefault="003B6EA6" w:rsidP="00AB760C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4 878,4</w:t>
            </w:r>
          </w:p>
        </w:tc>
        <w:tc>
          <w:tcPr>
            <w:tcW w:w="1928" w:type="dxa"/>
          </w:tcPr>
          <w:p w:rsidR="00060761" w:rsidRDefault="003B6EA6" w:rsidP="00287AD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5 689,7</w:t>
            </w:r>
          </w:p>
        </w:tc>
        <w:tc>
          <w:tcPr>
            <w:tcW w:w="1928" w:type="dxa"/>
          </w:tcPr>
          <w:p w:rsidR="00060761" w:rsidRDefault="003B6EA6" w:rsidP="00AB760C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5 967,6</w:t>
            </w:r>
          </w:p>
        </w:tc>
        <w:tc>
          <w:tcPr>
            <w:tcW w:w="1928" w:type="dxa"/>
          </w:tcPr>
          <w:p w:rsidR="00060761" w:rsidRDefault="003B6EA6" w:rsidP="00D555AB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6 179,8</w:t>
            </w:r>
          </w:p>
        </w:tc>
      </w:tr>
      <w:tr w:rsidR="00060761" w:rsidTr="00254EDC">
        <w:trPr>
          <w:trHeight w:val="828"/>
        </w:trPr>
        <w:tc>
          <w:tcPr>
            <w:cnfStyle w:val="001000000000"/>
            <w:tcW w:w="6062" w:type="dxa"/>
          </w:tcPr>
          <w:p w:rsidR="00060761" w:rsidRDefault="00060761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1927" w:type="dxa"/>
          </w:tcPr>
          <w:p w:rsidR="00060761" w:rsidRDefault="003B6EA6" w:rsidP="00AB760C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3 350,6</w:t>
            </w:r>
          </w:p>
        </w:tc>
        <w:tc>
          <w:tcPr>
            <w:tcW w:w="1928" w:type="dxa"/>
          </w:tcPr>
          <w:p w:rsidR="00060761" w:rsidRDefault="003B6EA6" w:rsidP="00AB760C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3 697,3</w:t>
            </w:r>
          </w:p>
        </w:tc>
        <w:tc>
          <w:tcPr>
            <w:tcW w:w="1928" w:type="dxa"/>
          </w:tcPr>
          <w:p w:rsidR="00060761" w:rsidRDefault="003B6EA6" w:rsidP="00AB760C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5 177,7</w:t>
            </w:r>
          </w:p>
        </w:tc>
        <w:tc>
          <w:tcPr>
            <w:tcW w:w="1928" w:type="dxa"/>
          </w:tcPr>
          <w:p w:rsidR="00060761" w:rsidRDefault="003B6EA6" w:rsidP="00AB760C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4 893,7</w:t>
            </w:r>
          </w:p>
        </w:tc>
        <w:tc>
          <w:tcPr>
            <w:tcW w:w="1928" w:type="dxa"/>
          </w:tcPr>
          <w:p w:rsidR="00060761" w:rsidRDefault="003B6EA6" w:rsidP="006A729A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4 676,3</w:t>
            </w:r>
          </w:p>
        </w:tc>
      </w:tr>
      <w:tr w:rsidR="00060761" w:rsidTr="00254EDC">
        <w:trPr>
          <w:cnfStyle w:val="000000100000"/>
          <w:trHeight w:val="828"/>
        </w:trPr>
        <w:tc>
          <w:tcPr>
            <w:cnfStyle w:val="001000000000"/>
            <w:tcW w:w="6062" w:type="dxa"/>
          </w:tcPr>
          <w:p w:rsidR="00060761" w:rsidRDefault="00060761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1927" w:type="dxa"/>
          </w:tcPr>
          <w:p w:rsidR="00060761" w:rsidRDefault="003B6EA6" w:rsidP="00AB760C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149,5</w:t>
            </w:r>
          </w:p>
        </w:tc>
        <w:tc>
          <w:tcPr>
            <w:tcW w:w="1928" w:type="dxa"/>
          </w:tcPr>
          <w:p w:rsidR="00060761" w:rsidRDefault="003B6EA6" w:rsidP="00AB760C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154,6</w:t>
            </w:r>
          </w:p>
        </w:tc>
        <w:tc>
          <w:tcPr>
            <w:tcW w:w="1928" w:type="dxa"/>
          </w:tcPr>
          <w:p w:rsidR="00060761" w:rsidRDefault="003B6EA6" w:rsidP="00AB760C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164,9</w:t>
            </w:r>
          </w:p>
        </w:tc>
        <w:tc>
          <w:tcPr>
            <w:tcW w:w="1928" w:type="dxa"/>
          </w:tcPr>
          <w:p w:rsidR="00060761" w:rsidRDefault="003B6EA6" w:rsidP="00AB760C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175,0</w:t>
            </w:r>
          </w:p>
        </w:tc>
        <w:tc>
          <w:tcPr>
            <w:tcW w:w="1928" w:type="dxa"/>
          </w:tcPr>
          <w:p w:rsidR="00060761" w:rsidRDefault="003B6EA6" w:rsidP="006A729A">
            <w:pPr>
              <w:pStyle w:val="a7"/>
              <w:jc w:val="center"/>
              <w:cnfStyle w:val="0000001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</w:tr>
      <w:tr w:rsidR="00060761" w:rsidTr="00254EDC">
        <w:trPr>
          <w:trHeight w:val="828"/>
        </w:trPr>
        <w:tc>
          <w:tcPr>
            <w:cnfStyle w:val="001000000000"/>
            <w:tcW w:w="6062" w:type="dxa"/>
          </w:tcPr>
          <w:p w:rsidR="00060761" w:rsidRDefault="00060761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1927" w:type="dxa"/>
          </w:tcPr>
          <w:p w:rsidR="00060761" w:rsidRDefault="003B6EA6" w:rsidP="00AB760C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7 136,9</w:t>
            </w:r>
          </w:p>
        </w:tc>
        <w:tc>
          <w:tcPr>
            <w:tcW w:w="1928" w:type="dxa"/>
          </w:tcPr>
          <w:p w:rsidR="00060761" w:rsidRDefault="003B6EA6" w:rsidP="00AB760C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1 026,5</w:t>
            </w:r>
          </w:p>
        </w:tc>
        <w:tc>
          <w:tcPr>
            <w:tcW w:w="1928" w:type="dxa"/>
          </w:tcPr>
          <w:p w:rsidR="00060761" w:rsidRDefault="003B6EA6" w:rsidP="00AB760C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347,1</w:t>
            </w:r>
          </w:p>
        </w:tc>
        <w:tc>
          <w:tcPr>
            <w:tcW w:w="1928" w:type="dxa"/>
          </w:tcPr>
          <w:p w:rsidR="00060761" w:rsidRDefault="003B6EA6" w:rsidP="00AB760C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898,9</w:t>
            </w:r>
          </w:p>
        </w:tc>
        <w:tc>
          <w:tcPr>
            <w:tcW w:w="1928" w:type="dxa"/>
          </w:tcPr>
          <w:p w:rsidR="00060761" w:rsidRDefault="003B6EA6" w:rsidP="00D555AB">
            <w:pPr>
              <w:pStyle w:val="a7"/>
              <w:jc w:val="center"/>
              <w:cnfStyle w:val="00000000000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1 330,0</w:t>
            </w: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RPr="000E414E" w:rsidSect="00763C10">
      <w:headerReference w:type="default" r:id="rId34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9FB" w:rsidRDefault="00F109FB" w:rsidP="00763C10">
      <w:pPr>
        <w:spacing w:after="0" w:line="240" w:lineRule="auto"/>
      </w:pPr>
      <w:r>
        <w:separator/>
      </w:r>
    </w:p>
  </w:endnote>
  <w:endnote w:type="continuationSeparator" w:id="0">
    <w:p w:rsidR="00F109FB" w:rsidRDefault="00F109FB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9FB" w:rsidRDefault="00F109FB" w:rsidP="00763C10">
      <w:pPr>
        <w:spacing w:after="0" w:line="240" w:lineRule="auto"/>
      </w:pPr>
      <w:r>
        <w:separator/>
      </w:r>
    </w:p>
  </w:footnote>
  <w:footnote w:type="continuationSeparator" w:id="0">
    <w:p w:rsidR="00F109FB" w:rsidRDefault="00F109FB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7A0" w:rsidRDefault="00DD15D6">
    <w:pPr>
      <w:pStyle w:val="a3"/>
    </w:pPr>
    <w:r>
      <w:rPr>
        <w:noProof/>
        <w:lang w:eastAsia="ru-RU"/>
      </w:rPr>
      <w:pict>
        <v:rect id="_x0000_s2053" style="position:absolute;margin-left:763.25pt;margin-top:-18.55pt;width:43.2pt;height:27.05pt;z-index:251662336" fillcolor="#c2d69b [1942]" strokecolor="#9bbb59 [3206]" strokeweight="1pt">
          <v:fill color2="#9bbb59 [3206]" focus="50%" type="gradient"/>
          <v:shadow on="t" type="perspective" color="#4e6128 [1606]" offset="1pt" offset2="-3pt"/>
          <v:textbox>
            <w:txbxContent>
              <w:sdt>
                <w:sdtPr>
                  <w:id w:val="8639094"/>
                  <w:docPartObj>
                    <w:docPartGallery w:val="Page Numbers (Top of Page)"/>
                    <w:docPartUnique/>
                  </w:docPartObj>
                </w:sdtPr>
                <w:sdtEndPr>
                  <w:rPr>
                    <w:rFonts w:ascii="Times New Roman" w:hAnsi="Times New Roman" w:cs="Times New Roman"/>
                    <w:sz w:val="28"/>
                    <w:szCs w:val="28"/>
                  </w:rPr>
                </w:sdtEndPr>
                <w:sdtContent>
                  <w:p w:rsidR="00C247A0" w:rsidRPr="00F75C1D" w:rsidRDefault="00DD15D6" w:rsidP="00F75C1D">
                    <w:pPr>
                      <w:pStyle w:val="a3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 w:rsidR="00C247A0"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19679E">
                      <w:rPr>
                        <w:rFonts w:ascii="Times New Roman" w:hAnsi="Times New Roman" w:cs="Times New Roman"/>
                        <w:noProof/>
                        <w:sz w:val="28"/>
                        <w:szCs w:val="28"/>
                      </w:rPr>
                      <w:t>5</w:t>
                    </w:r>
                    <w:r w:rsidRPr="00F75C1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sdtContent>
              </w:sdt>
              <w:p w:rsidR="00C247A0" w:rsidRPr="00F75C1D" w:rsidRDefault="00C247A0" w:rsidP="00F75C1D"/>
            </w:txbxContent>
          </v:textbox>
        </v:rect>
      </w:pict>
    </w:r>
    <w:r>
      <w:rPr>
        <w:noProof/>
        <w:lang w:eastAsia="ru-RU"/>
      </w:rPr>
      <w:pict>
        <v:rect id="_x0000_s2051" style="position:absolute;margin-left:-35.45pt;margin-top:-30.4pt;width:461.6pt;height:26.8pt;z-index:251660288" fillcolor="#d99594 [1941]" strokecolor="#d99594 [1941]" strokeweight="1pt">
          <v:fill color2="#f2dbdb [661]" angle="-45" focus="-50%" type="gradient"/>
          <v:shadow on="t" type="perspective" color="#622423 [1605]" opacity=".5" offset="1pt" offset2="-3pt"/>
        </v:rect>
      </w:pict>
    </w:r>
    <w:r>
      <w:rPr>
        <w:noProof/>
        <w:lang w:eastAsia="ru-RU"/>
      </w:rPr>
      <w:pict>
        <v:rect id="_x0000_s2052" style="position:absolute;margin-left:-36.2pt;margin-top:-18.65pt;width:425.2pt;height:27.05pt;z-index:251661312" fillcolor="#c2d69b [1942]" strokecolor="#9bbb59 [3206]" strokeweight="1pt">
          <v:fill color2="#9bbb59 [3206]" focus="50%" type="gradient"/>
          <v:shadow on="t" type="perspective" color="#4e6128 [1606]" offset="1pt" offset2="-3pt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6.15pt;margin-top:-13.65pt;width:343.75pt;height:27.6pt;z-index:251659264" stroked="f">
          <v:textbox style="mso-next-textbox:#_x0000_s2050">
            <w:txbxContent>
              <w:p w:rsidR="00C247A0" w:rsidRPr="00763C10" w:rsidRDefault="00C247A0" w:rsidP="00763C10">
                <w:pPr>
                  <w:pStyle w:val="a7"/>
                  <w:jc w:val="center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Администрация </w:t>
                </w:r>
                <w:proofErr w:type="spellStart"/>
                <w:r w:rsidR="00E250A0">
                  <w:rPr>
                    <w:rFonts w:ascii="Times New Roman" w:hAnsi="Times New Roman" w:cs="Times New Roman"/>
                    <w:sz w:val="28"/>
                    <w:szCs w:val="28"/>
                  </w:rPr>
                  <w:t>Волошинского</w:t>
                </w:r>
                <w:proofErr w:type="spellEnd"/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 xml:space="preserve"> сельского поселения</w:t>
                </w:r>
              </w:p>
            </w:txbxContent>
          </v:textbox>
        </v:shape>
      </w:pict>
    </w:r>
    <w:r>
      <w:rPr>
        <w:noProof/>
        <w:lang w:eastAsia="ru-RU"/>
      </w:rPr>
      <w:pict>
        <v:rect id="_x0000_s2049" style="position:absolute;margin-left:-35.45pt;margin-top:-54.65pt;width:859pt;height:41pt;z-index:251658240" fillcolor="#548dd4 [1951]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5">
      <o:colormenu v:ext="edit" fillcolor="none [1951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5D"/>
    <w:rsid w:val="000113CF"/>
    <w:rsid w:val="0001186F"/>
    <w:rsid w:val="0001204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493"/>
    <w:rsid w:val="00030691"/>
    <w:rsid w:val="00031005"/>
    <w:rsid w:val="00032FA4"/>
    <w:rsid w:val="00033843"/>
    <w:rsid w:val="00033C94"/>
    <w:rsid w:val="00036B25"/>
    <w:rsid w:val="00037AD4"/>
    <w:rsid w:val="00041A1D"/>
    <w:rsid w:val="0004238E"/>
    <w:rsid w:val="000440B4"/>
    <w:rsid w:val="00044FB8"/>
    <w:rsid w:val="00046E61"/>
    <w:rsid w:val="000472A3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7C0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761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623F"/>
    <w:rsid w:val="000B6A16"/>
    <w:rsid w:val="000B6CCA"/>
    <w:rsid w:val="000B6E05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10CD"/>
    <w:rsid w:val="000D22B1"/>
    <w:rsid w:val="000D33CB"/>
    <w:rsid w:val="000D3625"/>
    <w:rsid w:val="000D39A8"/>
    <w:rsid w:val="000D4918"/>
    <w:rsid w:val="000D6B71"/>
    <w:rsid w:val="000D716C"/>
    <w:rsid w:val="000D7953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AAE"/>
    <w:rsid w:val="000E7D83"/>
    <w:rsid w:val="000E7F4A"/>
    <w:rsid w:val="000F0718"/>
    <w:rsid w:val="000F15EF"/>
    <w:rsid w:val="000F3EB8"/>
    <w:rsid w:val="000F4E70"/>
    <w:rsid w:val="000F4F6A"/>
    <w:rsid w:val="000F5689"/>
    <w:rsid w:val="000F6145"/>
    <w:rsid w:val="000F6379"/>
    <w:rsid w:val="000F674F"/>
    <w:rsid w:val="000F6758"/>
    <w:rsid w:val="000F71DB"/>
    <w:rsid w:val="000F7420"/>
    <w:rsid w:val="000F7885"/>
    <w:rsid w:val="001001D2"/>
    <w:rsid w:val="00100689"/>
    <w:rsid w:val="00102532"/>
    <w:rsid w:val="00102642"/>
    <w:rsid w:val="00103691"/>
    <w:rsid w:val="00104D8D"/>
    <w:rsid w:val="00106592"/>
    <w:rsid w:val="00106AAB"/>
    <w:rsid w:val="00106C65"/>
    <w:rsid w:val="0010729E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A07"/>
    <w:rsid w:val="00125C60"/>
    <w:rsid w:val="00127E8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3DE6"/>
    <w:rsid w:val="00144AE4"/>
    <w:rsid w:val="001461A1"/>
    <w:rsid w:val="00146283"/>
    <w:rsid w:val="0015114F"/>
    <w:rsid w:val="0015134F"/>
    <w:rsid w:val="00151573"/>
    <w:rsid w:val="001523AE"/>
    <w:rsid w:val="00153892"/>
    <w:rsid w:val="00153F52"/>
    <w:rsid w:val="001541D2"/>
    <w:rsid w:val="001547B6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1F2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26F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23CC"/>
    <w:rsid w:val="00194593"/>
    <w:rsid w:val="00194953"/>
    <w:rsid w:val="00195173"/>
    <w:rsid w:val="00195707"/>
    <w:rsid w:val="00195F76"/>
    <w:rsid w:val="0019679E"/>
    <w:rsid w:val="00196E20"/>
    <w:rsid w:val="001970B4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B3A"/>
    <w:rsid w:val="001C400F"/>
    <w:rsid w:val="001C43DC"/>
    <w:rsid w:val="001C4A73"/>
    <w:rsid w:val="001C4B90"/>
    <w:rsid w:val="001C4CBC"/>
    <w:rsid w:val="001C6478"/>
    <w:rsid w:val="001C7107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23E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036"/>
    <w:rsid w:val="001E4EB1"/>
    <w:rsid w:val="001E518E"/>
    <w:rsid w:val="001E72A8"/>
    <w:rsid w:val="001F00AA"/>
    <w:rsid w:val="001F0180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3DE0"/>
    <w:rsid w:val="0022435B"/>
    <w:rsid w:val="002247A6"/>
    <w:rsid w:val="00224E3F"/>
    <w:rsid w:val="00225B10"/>
    <w:rsid w:val="002266F0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1FA"/>
    <w:rsid w:val="0024650A"/>
    <w:rsid w:val="00247035"/>
    <w:rsid w:val="00247477"/>
    <w:rsid w:val="002506DC"/>
    <w:rsid w:val="002509D7"/>
    <w:rsid w:val="0025273E"/>
    <w:rsid w:val="00252980"/>
    <w:rsid w:val="00252DC7"/>
    <w:rsid w:val="00252EDE"/>
    <w:rsid w:val="00252F61"/>
    <w:rsid w:val="002531D5"/>
    <w:rsid w:val="00253A0D"/>
    <w:rsid w:val="00254ABF"/>
    <w:rsid w:val="00254EDC"/>
    <w:rsid w:val="00255058"/>
    <w:rsid w:val="00255562"/>
    <w:rsid w:val="002568E1"/>
    <w:rsid w:val="0025739D"/>
    <w:rsid w:val="002573AA"/>
    <w:rsid w:val="00257689"/>
    <w:rsid w:val="0025770A"/>
    <w:rsid w:val="00257833"/>
    <w:rsid w:val="00257AC1"/>
    <w:rsid w:val="00260832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4A28"/>
    <w:rsid w:val="002854A3"/>
    <w:rsid w:val="00285939"/>
    <w:rsid w:val="00287885"/>
    <w:rsid w:val="00287ADA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717"/>
    <w:rsid w:val="00296AB5"/>
    <w:rsid w:val="00296F6A"/>
    <w:rsid w:val="0029772D"/>
    <w:rsid w:val="002A0332"/>
    <w:rsid w:val="002A1DE3"/>
    <w:rsid w:val="002A3A8A"/>
    <w:rsid w:val="002A65B4"/>
    <w:rsid w:val="002A7E8F"/>
    <w:rsid w:val="002B1988"/>
    <w:rsid w:val="002B19D7"/>
    <w:rsid w:val="002B1D9C"/>
    <w:rsid w:val="002B207B"/>
    <w:rsid w:val="002B22CC"/>
    <w:rsid w:val="002B2679"/>
    <w:rsid w:val="002B3E1C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2F93"/>
    <w:rsid w:val="002C304B"/>
    <w:rsid w:val="002C354B"/>
    <w:rsid w:val="002C403C"/>
    <w:rsid w:val="002C408E"/>
    <w:rsid w:val="002C41C9"/>
    <w:rsid w:val="002C4DE8"/>
    <w:rsid w:val="002C5BB5"/>
    <w:rsid w:val="002C60F0"/>
    <w:rsid w:val="002C7300"/>
    <w:rsid w:val="002D0C3C"/>
    <w:rsid w:val="002D200E"/>
    <w:rsid w:val="002D23FB"/>
    <w:rsid w:val="002D2F63"/>
    <w:rsid w:val="002D448E"/>
    <w:rsid w:val="002D4D5E"/>
    <w:rsid w:val="002D5C43"/>
    <w:rsid w:val="002D61C7"/>
    <w:rsid w:val="002D69BE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46C9"/>
    <w:rsid w:val="002F5D9F"/>
    <w:rsid w:val="002F6E18"/>
    <w:rsid w:val="002F6E22"/>
    <w:rsid w:val="002F6F27"/>
    <w:rsid w:val="002F7D02"/>
    <w:rsid w:val="00300116"/>
    <w:rsid w:val="003009B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6F1C"/>
    <w:rsid w:val="003271E3"/>
    <w:rsid w:val="003279E4"/>
    <w:rsid w:val="00327A23"/>
    <w:rsid w:val="00331FE0"/>
    <w:rsid w:val="003323AB"/>
    <w:rsid w:val="00333DCA"/>
    <w:rsid w:val="0033585B"/>
    <w:rsid w:val="00335960"/>
    <w:rsid w:val="00335B62"/>
    <w:rsid w:val="00336A2A"/>
    <w:rsid w:val="00336BCF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57C3"/>
    <w:rsid w:val="00366ABF"/>
    <w:rsid w:val="00366BD3"/>
    <w:rsid w:val="00367BD6"/>
    <w:rsid w:val="00367C67"/>
    <w:rsid w:val="003712DB"/>
    <w:rsid w:val="00371611"/>
    <w:rsid w:val="003738D6"/>
    <w:rsid w:val="00373FFE"/>
    <w:rsid w:val="00374094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CF6"/>
    <w:rsid w:val="00382FD2"/>
    <w:rsid w:val="003839E7"/>
    <w:rsid w:val="0038446C"/>
    <w:rsid w:val="00384779"/>
    <w:rsid w:val="00385368"/>
    <w:rsid w:val="0038563A"/>
    <w:rsid w:val="0038590C"/>
    <w:rsid w:val="00385D11"/>
    <w:rsid w:val="00386E03"/>
    <w:rsid w:val="003878C2"/>
    <w:rsid w:val="00387EF0"/>
    <w:rsid w:val="003900D3"/>
    <w:rsid w:val="0039071D"/>
    <w:rsid w:val="003909F2"/>
    <w:rsid w:val="00390DAC"/>
    <w:rsid w:val="003916BE"/>
    <w:rsid w:val="00391C08"/>
    <w:rsid w:val="003922E9"/>
    <w:rsid w:val="00392811"/>
    <w:rsid w:val="003930AB"/>
    <w:rsid w:val="00393B81"/>
    <w:rsid w:val="00393B9D"/>
    <w:rsid w:val="003949CA"/>
    <w:rsid w:val="003A016F"/>
    <w:rsid w:val="003A103E"/>
    <w:rsid w:val="003A1FFA"/>
    <w:rsid w:val="003A2711"/>
    <w:rsid w:val="003A49B0"/>
    <w:rsid w:val="003A73BB"/>
    <w:rsid w:val="003B049A"/>
    <w:rsid w:val="003B09B7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6EA6"/>
    <w:rsid w:val="003B7429"/>
    <w:rsid w:val="003B7A66"/>
    <w:rsid w:val="003C0825"/>
    <w:rsid w:val="003C51F7"/>
    <w:rsid w:val="003C6D5B"/>
    <w:rsid w:val="003C70C7"/>
    <w:rsid w:val="003D123A"/>
    <w:rsid w:val="003D1FEA"/>
    <w:rsid w:val="003D204F"/>
    <w:rsid w:val="003D28D7"/>
    <w:rsid w:val="003D317A"/>
    <w:rsid w:val="003D3974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322B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06BD2"/>
    <w:rsid w:val="00411361"/>
    <w:rsid w:val="004117B0"/>
    <w:rsid w:val="00411D58"/>
    <w:rsid w:val="00411EE3"/>
    <w:rsid w:val="004122B4"/>
    <w:rsid w:val="00412BAF"/>
    <w:rsid w:val="00413276"/>
    <w:rsid w:val="00413299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5724"/>
    <w:rsid w:val="004364BC"/>
    <w:rsid w:val="00436CB9"/>
    <w:rsid w:val="00437C1B"/>
    <w:rsid w:val="00443678"/>
    <w:rsid w:val="00443E33"/>
    <w:rsid w:val="00444590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A03"/>
    <w:rsid w:val="00455C2D"/>
    <w:rsid w:val="0045663E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2C9"/>
    <w:rsid w:val="00464471"/>
    <w:rsid w:val="004651BC"/>
    <w:rsid w:val="00465D20"/>
    <w:rsid w:val="00465DD9"/>
    <w:rsid w:val="0046685F"/>
    <w:rsid w:val="00466BEB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55D"/>
    <w:rsid w:val="004917B0"/>
    <w:rsid w:val="00492733"/>
    <w:rsid w:val="004932F3"/>
    <w:rsid w:val="004942D3"/>
    <w:rsid w:val="004950E6"/>
    <w:rsid w:val="00495DDE"/>
    <w:rsid w:val="00496272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3B79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17BBD"/>
    <w:rsid w:val="005200F4"/>
    <w:rsid w:val="00520621"/>
    <w:rsid w:val="0052096D"/>
    <w:rsid w:val="00521038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35ED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0EFA"/>
    <w:rsid w:val="00552970"/>
    <w:rsid w:val="00553931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12E"/>
    <w:rsid w:val="00577E03"/>
    <w:rsid w:val="00577FC2"/>
    <w:rsid w:val="005825DE"/>
    <w:rsid w:val="00583103"/>
    <w:rsid w:val="00583B26"/>
    <w:rsid w:val="00583C1D"/>
    <w:rsid w:val="005848A4"/>
    <w:rsid w:val="00584D33"/>
    <w:rsid w:val="00585BBC"/>
    <w:rsid w:val="00586412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2A7A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12C7"/>
    <w:rsid w:val="005D28F8"/>
    <w:rsid w:val="005D3D9E"/>
    <w:rsid w:val="005D4020"/>
    <w:rsid w:val="005D460D"/>
    <w:rsid w:val="005D47D5"/>
    <w:rsid w:val="005D4B5C"/>
    <w:rsid w:val="005D4F62"/>
    <w:rsid w:val="005D5360"/>
    <w:rsid w:val="005D613B"/>
    <w:rsid w:val="005E0515"/>
    <w:rsid w:val="005E0F90"/>
    <w:rsid w:val="005E25AE"/>
    <w:rsid w:val="005E31E6"/>
    <w:rsid w:val="005E3B86"/>
    <w:rsid w:val="005E464C"/>
    <w:rsid w:val="005E478D"/>
    <w:rsid w:val="005E56B3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4180F"/>
    <w:rsid w:val="00642442"/>
    <w:rsid w:val="00642779"/>
    <w:rsid w:val="00642A00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3E61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9EF"/>
    <w:rsid w:val="00677AE1"/>
    <w:rsid w:val="00677C73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653"/>
    <w:rsid w:val="00694EDA"/>
    <w:rsid w:val="006951E0"/>
    <w:rsid w:val="00695599"/>
    <w:rsid w:val="006957A9"/>
    <w:rsid w:val="00696EC7"/>
    <w:rsid w:val="00697048"/>
    <w:rsid w:val="006A02E1"/>
    <w:rsid w:val="006A05E1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379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7DE1"/>
    <w:rsid w:val="006C0027"/>
    <w:rsid w:val="006C059E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7AD"/>
    <w:rsid w:val="006D595A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CF8"/>
    <w:rsid w:val="006F0994"/>
    <w:rsid w:val="006F109A"/>
    <w:rsid w:val="006F1554"/>
    <w:rsid w:val="006F1880"/>
    <w:rsid w:val="006F1D8F"/>
    <w:rsid w:val="006F2A92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67F1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8F7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4B3E"/>
    <w:rsid w:val="007755FE"/>
    <w:rsid w:val="00777780"/>
    <w:rsid w:val="0078134B"/>
    <w:rsid w:val="007817F5"/>
    <w:rsid w:val="00783249"/>
    <w:rsid w:val="00783966"/>
    <w:rsid w:val="00783E52"/>
    <w:rsid w:val="007856FE"/>
    <w:rsid w:val="00785793"/>
    <w:rsid w:val="00785A94"/>
    <w:rsid w:val="00786D50"/>
    <w:rsid w:val="00787511"/>
    <w:rsid w:val="00790452"/>
    <w:rsid w:val="00790810"/>
    <w:rsid w:val="00790C8E"/>
    <w:rsid w:val="00790F3D"/>
    <w:rsid w:val="007930D4"/>
    <w:rsid w:val="00793634"/>
    <w:rsid w:val="0079409B"/>
    <w:rsid w:val="00794F41"/>
    <w:rsid w:val="00796F87"/>
    <w:rsid w:val="007A0CA7"/>
    <w:rsid w:val="007A225D"/>
    <w:rsid w:val="007A2CD2"/>
    <w:rsid w:val="007A2D8B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4839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79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372D"/>
    <w:rsid w:val="007E4196"/>
    <w:rsid w:val="007E4472"/>
    <w:rsid w:val="007E4E4D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2DA2"/>
    <w:rsid w:val="00823A2C"/>
    <w:rsid w:val="008244E0"/>
    <w:rsid w:val="00826526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325"/>
    <w:rsid w:val="00844D19"/>
    <w:rsid w:val="008456B4"/>
    <w:rsid w:val="00845B0C"/>
    <w:rsid w:val="008460A5"/>
    <w:rsid w:val="008460E5"/>
    <w:rsid w:val="00846D6C"/>
    <w:rsid w:val="0084741F"/>
    <w:rsid w:val="00847D7D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C2C"/>
    <w:rsid w:val="00877B07"/>
    <w:rsid w:val="0088158F"/>
    <w:rsid w:val="008815EC"/>
    <w:rsid w:val="008817F4"/>
    <w:rsid w:val="008826C8"/>
    <w:rsid w:val="008838AE"/>
    <w:rsid w:val="00884033"/>
    <w:rsid w:val="0088523D"/>
    <w:rsid w:val="0088537E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391E"/>
    <w:rsid w:val="008A3C11"/>
    <w:rsid w:val="008A44D9"/>
    <w:rsid w:val="008A5BBA"/>
    <w:rsid w:val="008A6CC7"/>
    <w:rsid w:val="008B08D8"/>
    <w:rsid w:val="008B0B9D"/>
    <w:rsid w:val="008B0EC1"/>
    <w:rsid w:val="008B11D2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1AA"/>
    <w:rsid w:val="008F1BC2"/>
    <w:rsid w:val="008F1FF7"/>
    <w:rsid w:val="008F2545"/>
    <w:rsid w:val="008F39B2"/>
    <w:rsid w:val="008F3BCF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226C"/>
    <w:rsid w:val="00903AAF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3C43"/>
    <w:rsid w:val="00934751"/>
    <w:rsid w:val="009347C1"/>
    <w:rsid w:val="00934AE4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1C0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2892"/>
    <w:rsid w:val="009730B9"/>
    <w:rsid w:val="00973D77"/>
    <w:rsid w:val="00975341"/>
    <w:rsid w:val="009762C2"/>
    <w:rsid w:val="009762CE"/>
    <w:rsid w:val="00976519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45E"/>
    <w:rsid w:val="009A77A9"/>
    <w:rsid w:val="009A7BAE"/>
    <w:rsid w:val="009A7DCB"/>
    <w:rsid w:val="009A7DE9"/>
    <w:rsid w:val="009B0AE4"/>
    <w:rsid w:val="009B0F81"/>
    <w:rsid w:val="009B2684"/>
    <w:rsid w:val="009B3EC4"/>
    <w:rsid w:val="009B4039"/>
    <w:rsid w:val="009B41F2"/>
    <w:rsid w:val="009B5331"/>
    <w:rsid w:val="009B58CF"/>
    <w:rsid w:val="009B6745"/>
    <w:rsid w:val="009B7844"/>
    <w:rsid w:val="009C024C"/>
    <w:rsid w:val="009C0998"/>
    <w:rsid w:val="009C116B"/>
    <w:rsid w:val="009C19CF"/>
    <w:rsid w:val="009C1D7E"/>
    <w:rsid w:val="009C287D"/>
    <w:rsid w:val="009C2881"/>
    <w:rsid w:val="009C30B9"/>
    <w:rsid w:val="009C4377"/>
    <w:rsid w:val="009C4967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6783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390B"/>
    <w:rsid w:val="009E4056"/>
    <w:rsid w:val="009E4C14"/>
    <w:rsid w:val="009E4E25"/>
    <w:rsid w:val="009E4F36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207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79D"/>
    <w:rsid w:val="00A10D95"/>
    <w:rsid w:val="00A111B7"/>
    <w:rsid w:val="00A139C7"/>
    <w:rsid w:val="00A13C12"/>
    <w:rsid w:val="00A13E84"/>
    <w:rsid w:val="00A14C03"/>
    <w:rsid w:val="00A1547D"/>
    <w:rsid w:val="00A156F5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2526"/>
    <w:rsid w:val="00A234A4"/>
    <w:rsid w:val="00A23955"/>
    <w:rsid w:val="00A23EB5"/>
    <w:rsid w:val="00A24945"/>
    <w:rsid w:val="00A24CA3"/>
    <w:rsid w:val="00A25642"/>
    <w:rsid w:val="00A25AA7"/>
    <w:rsid w:val="00A25C5B"/>
    <w:rsid w:val="00A25FE1"/>
    <w:rsid w:val="00A26AF3"/>
    <w:rsid w:val="00A26B33"/>
    <w:rsid w:val="00A2726F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A38"/>
    <w:rsid w:val="00A62EAC"/>
    <w:rsid w:val="00A63919"/>
    <w:rsid w:val="00A6455A"/>
    <w:rsid w:val="00A66464"/>
    <w:rsid w:val="00A7170E"/>
    <w:rsid w:val="00A725C2"/>
    <w:rsid w:val="00A732EF"/>
    <w:rsid w:val="00A73EEB"/>
    <w:rsid w:val="00A746D4"/>
    <w:rsid w:val="00A755AD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09B"/>
    <w:rsid w:val="00AA172A"/>
    <w:rsid w:val="00AA1B9D"/>
    <w:rsid w:val="00AA3428"/>
    <w:rsid w:val="00AA4562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69E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5639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B3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1E4C"/>
    <w:rsid w:val="00B42844"/>
    <w:rsid w:val="00B43306"/>
    <w:rsid w:val="00B43871"/>
    <w:rsid w:val="00B43D12"/>
    <w:rsid w:val="00B445FD"/>
    <w:rsid w:val="00B44EBE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66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373"/>
    <w:rsid w:val="00B6447D"/>
    <w:rsid w:val="00B64D4B"/>
    <w:rsid w:val="00B64D4E"/>
    <w:rsid w:val="00B65209"/>
    <w:rsid w:val="00B65561"/>
    <w:rsid w:val="00B67594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87EDE"/>
    <w:rsid w:val="00B903E0"/>
    <w:rsid w:val="00B903F9"/>
    <w:rsid w:val="00B9075F"/>
    <w:rsid w:val="00B90E5B"/>
    <w:rsid w:val="00B91AFE"/>
    <w:rsid w:val="00B92260"/>
    <w:rsid w:val="00B92B58"/>
    <w:rsid w:val="00B9351D"/>
    <w:rsid w:val="00B95FAB"/>
    <w:rsid w:val="00B969F8"/>
    <w:rsid w:val="00B97312"/>
    <w:rsid w:val="00B97785"/>
    <w:rsid w:val="00B97F23"/>
    <w:rsid w:val="00B97F38"/>
    <w:rsid w:val="00BA05AC"/>
    <w:rsid w:val="00BA0B34"/>
    <w:rsid w:val="00BA0B6C"/>
    <w:rsid w:val="00BA1D2D"/>
    <w:rsid w:val="00BA2146"/>
    <w:rsid w:val="00BA24D2"/>
    <w:rsid w:val="00BA26F3"/>
    <w:rsid w:val="00BA51AA"/>
    <w:rsid w:val="00BA6763"/>
    <w:rsid w:val="00BA79B3"/>
    <w:rsid w:val="00BA7A70"/>
    <w:rsid w:val="00BA7EDC"/>
    <w:rsid w:val="00BA7FEF"/>
    <w:rsid w:val="00BB102A"/>
    <w:rsid w:val="00BB289D"/>
    <w:rsid w:val="00BB2E56"/>
    <w:rsid w:val="00BB2F10"/>
    <w:rsid w:val="00BB4316"/>
    <w:rsid w:val="00BB470F"/>
    <w:rsid w:val="00BB51D0"/>
    <w:rsid w:val="00BB58D7"/>
    <w:rsid w:val="00BB605B"/>
    <w:rsid w:val="00BB63D1"/>
    <w:rsid w:val="00BB6730"/>
    <w:rsid w:val="00BB694A"/>
    <w:rsid w:val="00BB7BB4"/>
    <w:rsid w:val="00BB7F06"/>
    <w:rsid w:val="00BC128A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28E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3468"/>
    <w:rsid w:val="00C0427C"/>
    <w:rsid w:val="00C04E2F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7A0"/>
    <w:rsid w:val="00C24B6D"/>
    <w:rsid w:val="00C24EF0"/>
    <w:rsid w:val="00C25253"/>
    <w:rsid w:val="00C252FA"/>
    <w:rsid w:val="00C25701"/>
    <w:rsid w:val="00C306AE"/>
    <w:rsid w:val="00C30FB8"/>
    <w:rsid w:val="00C3479B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4609D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553C"/>
    <w:rsid w:val="00C77202"/>
    <w:rsid w:val="00C772A7"/>
    <w:rsid w:val="00C803B5"/>
    <w:rsid w:val="00C80600"/>
    <w:rsid w:val="00C8078A"/>
    <w:rsid w:val="00C80ECC"/>
    <w:rsid w:val="00C81123"/>
    <w:rsid w:val="00C81177"/>
    <w:rsid w:val="00C81C68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656"/>
    <w:rsid w:val="00CE49AC"/>
    <w:rsid w:val="00CE4A6B"/>
    <w:rsid w:val="00CE66D9"/>
    <w:rsid w:val="00CE79F1"/>
    <w:rsid w:val="00CF0024"/>
    <w:rsid w:val="00CF10F6"/>
    <w:rsid w:val="00CF11D3"/>
    <w:rsid w:val="00CF2E93"/>
    <w:rsid w:val="00CF324C"/>
    <w:rsid w:val="00CF49B5"/>
    <w:rsid w:val="00CF76A0"/>
    <w:rsid w:val="00D00DB7"/>
    <w:rsid w:val="00D016F2"/>
    <w:rsid w:val="00D01C6B"/>
    <w:rsid w:val="00D02517"/>
    <w:rsid w:val="00D028ED"/>
    <w:rsid w:val="00D02C99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6582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8A3"/>
    <w:rsid w:val="00D67A5F"/>
    <w:rsid w:val="00D701DD"/>
    <w:rsid w:val="00D70398"/>
    <w:rsid w:val="00D71BD2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36E"/>
    <w:rsid w:val="00D86681"/>
    <w:rsid w:val="00D86846"/>
    <w:rsid w:val="00D87684"/>
    <w:rsid w:val="00D91130"/>
    <w:rsid w:val="00D914DB"/>
    <w:rsid w:val="00D91669"/>
    <w:rsid w:val="00D9396C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6F90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0B5"/>
    <w:rsid w:val="00DB62E6"/>
    <w:rsid w:val="00DB7DFA"/>
    <w:rsid w:val="00DC011A"/>
    <w:rsid w:val="00DC0194"/>
    <w:rsid w:val="00DC09B2"/>
    <w:rsid w:val="00DC18FE"/>
    <w:rsid w:val="00DC3157"/>
    <w:rsid w:val="00DC4552"/>
    <w:rsid w:val="00DC45DA"/>
    <w:rsid w:val="00DC50A8"/>
    <w:rsid w:val="00DC6517"/>
    <w:rsid w:val="00DC659D"/>
    <w:rsid w:val="00DC764C"/>
    <w:rsid w:val="00DD0044"/>
    <w:rsid w:val="00DD15D6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4D8C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6163"/>
    <w:rsid w:val="00E17604"/>
    <w:rsid w:val="00E20393"/>
    <w:rsid w:val="00E220EB"/>
    <w:rsid w:val="00E225E3"/>
    <w:rsid w:val="00E226B4"/>
    <w:rsid w:val="00E22CEC"/>
    <w:rsid w:val="00E231A0"/>
    <w:rsid w:val="00E23256"/>
    <w:rsid w:val="00E24C04"/>
    <w:rsid w:val="00E250A0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A68"/>
    <w:rsid w:val="00E53B5E"/>
    <w:rsid w:val="00E54C03"/>
    <w:rsid w:val="00E55B60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93D"/>
    <w:rsid w:val="00E67D7F"/>
    <w:rsid w:val="00E67F94"/>
    <w:rsid w:val="00E7362D"/>
    <w:rsid w:val="00E73F92"/>
    <w:rsid w:val="00E759A1"/>
    <w:rsid w:val="00E75FE7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3ECA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6568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3A7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5AFA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9FB"/>
    <w:rsid w:val="00F11202"/>
    <w:rsid w:val="00F11C2B"/>
    <w:rsid w:val="00F1225D"/>
    <w:rsid w:val="00F1242B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17A55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360E6"/>
    <w:rsid w:val="00F365A4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6DA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65A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08F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05C"/>
    <w:rsid w:val="00FA71FA"/>
    <w:rsid w:val="00FA74FD"/>
    <w:rsid w:val="00FA7A9E"/>
    <w:rsid w:val="00FB2462"/>
    <w:rsid w:val="00FB37F6"/>
    <w:rsid w:val="00FB4963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5359"/>
    <w:rsid w:val="00FD5640"/>
    <w:rsid w:val="00FD651E"/>
    <w:rsid w:val="00FE029A"/>
    <w:rsid w:val="00FE06DA"/>
    <w:rsid w:val="00FE0D23"/>
    <w:rsid w:val="00FE18CA"/>
    <w:rsid w:val="00FE20DB"/>
    <w:rsid w:val="00FE2A3B"/>
    <w:rsid w:val="00FE3FDA"/>
    <w:rsid w:val="00FE4859"/>
    <w:rsid w:val="00FE4C94"/>
    <w:rsid w:val="00FE7416"/>
    <w:rsid w:val="00FE77CC"/>
    <w:rsid w:val="00FF0ADF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enu v:ext="edit" fillcolor="none [1951]"/>
    </o:shapedefaults>
    <o:shapelayout v:ext="edit">
      <o:idmap v:ext="edit" data="1"/>
      <o:rules v:ext="edit">
        <o:r id="V:Rule1" type="callout" idref="#_x0000_s1138"/>
        <o:r id="V:Rule2" type="callout" idref="#_x0000_s1139"/>
        <o:r id="V:Rule3" type="callout" idref="#_x0000_s1140"/>
        <o:r id="V:Rule12" type="callout" idref="#_x0000_s1305"/>
        <o:r id="V:Rule13" type="connector" idref="#_x0000_s1182"/>
        <o:r id="V:Rule14" type="connector" idref="#_x0000_s1137"/>
        <o:r id="V:Rule15" type="callout" idref="#_x0000_s1144"/>
        <o:r id="V:Rule16" type="connector" idref="#_x0000_s1122"/>
        <o:r id="V:Rule17" type="connector" idref="#_x0000_s1120"/>
        <o:r id="V:Rule18" type="connector" idref="#_x0000_s1119"/>
        <o:r id="V:Rule19" type="connector" idref="#_x0000_s1183"/>
        <o:r id="V:Rule20" type="connector" idref="#_x0000_s1136"/>
        <o:r id="V:Rule21" type="connector" idref="#_x0000_s1121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semiHidden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table" w:customStyle="1" w:styleId="1">
    <w:name w:val="Светлая заливка1"/>
    <w:basedOn w:val="a1"/>
    <w:uiPriority w:val="60"/>
    <w:rsid w:val="006779E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4">
    <w:name w:val="Medium List 2 Accent 4"/>
    <w:basedOn w:val="a1"/>
    <w:uiPriority w:val="66"/>
    <w:rsid w:val="006779E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2573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1"/>
    <w:uiPriority w:val="64"/>
    <w:rsid w:val="002573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6.xml"/><Relationship Id="rId25" Type="http://schemas.openxmlformats.org/officeDocument/2006/relationships/image" Target="media/image8.jpeg"/><Relationship Id="rId33" Type="http://schemas.openxmlformats.org/officeDocument/2006/relationships/chart" Target="charts/chart13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8.xml"/><Relationship Id="rId29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10.xml"/><Relationship Id="rId32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5.jpeg"/><Relationship Id="rId31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10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4951.8</c:v>
                </c:pt>
                <c:pt idx="1">
                  <c:v>66.7</c:v>
                </c:pt>
                <c:pt idx="2">
                  <c:v>6179.8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0.15747499916940874"/>
          <c:y val="0.72729918661158"/>
          <c:w val="0.60741287085949702"/>
          <c:h val="0.24629817312440042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dLbls>
            <c:dLbl>
              <c:idx val="0"/>
              <c:layout>
                <c:manualLayout>
                  <c:x val="-9.4331737944521633E-3"/>
                  <c:y val="-3.9215686274509803E-2"/>
                </c:manualLayout>
              </c:layout>
              <c:showVal val="1"/>
            </c:dLbl>
            <c:dLbl>
              <c:idx val="1"/>
              <c:layout>
                <c:manualLayout>
                  <c:x val="2.5608563635427942E-3"/>
                  <c:y val="-3.137254901960785E-2"/>
                </c:manualLayout>
              </c:layout>
              <c:showVal val="1"/>
            </c:dLbl>
            <c:dLbl>
              <c:idx val="2"/>
              <c:layout>
                <c:manualLayout>
                  <c:x val="3.9980009995002497E-3"/>
                  <c:y val="-3.137254901960785E-2"/>
                </c:manualLayout>
              </c:layout>
              <c:showVal val="1"/>
            </c:dLbl>
            <c:dLbl>
              <c:idx val="3"/>
              <c:layout>
                <c:manualLayout>
                  <c:x val="3.7981009495252412E-2"/>
                  <c:y val="-3.137254901960785E-2"/>
                </c:manualLayout>
              </c:layout>
              <c:showVal val="1"/>
            </c:dLbl>
            <c:dLbl>
              <c:idx val="4"/>
              <c:layout>
                <c:manualLayout>
                  <c:x val="2.1989005497251416E-2"/>
                  <c:y val="-1.5686274509803921E-2"/>
                </c:manualLayout>
              </c:layout>
              <c:showVal val="1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#,##0.0</c:formatCode>
                <c:ptCount val="5"/>
                <c:pt idx="0">
                  <c:v>4889.5</c:v>
                </c:pt>
                <c:pt idx="1">
                  <c:v>5878.1</c:v>
                </c:pt>
                <c:pt idx="2">
                  <c:v>5288.3</c:v>
                </c:pt>
                <c:pt idx="3">
                  <c:v>5387.5</c:v>
                </c:pt>
                <c:pt idx="4">
                  <c:v>4530.9000000000005</c:v>
                </c:pt>
              </c:numCache>
            </c:numRef>
          </c:val>
        </c:ser>
        <c:shape val="box"/>
        <c:axId val="81046528"/>
        <c:axId val="81064704"/>
        <c:axId val="0"/>
      </c:bar3DChart>
      <c:catAx>
        <c:axId val="8104652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064704"/>
        <c:crosses val="autoZero"/>
        <c:auto val="1"/>
        <c:lblAlgn val="ctr"/>
        <c:lblOffset val="100"/>
      </c:catAx>
      <c:valAx>
        <c:axId val="81064704"/>
        <c:scaling>
          <c:orientation val="minMax"/>
        </c:scaling>
        <c:axPos val="l"/>
        <c:majorGridlines/>
        <c:numFmt formatCode="#,##0.0" sourceLinked="1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1046528"/>
        <c:crosses val="autoZero"/>
        <c:crossBetween val="between"/>
      </c:valAx>
    </c:plotArea>
    <c:plotVisOnly val="1"/>
  </c:chart>
  <c:spPr>
    <a:noFill/>
    <a:ln>
      <a:noFill/>
    </a:ln>
  </c:spPr>
  <c:externalData r:id="rId1"/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1"/>
              <c:layout>
                <c:manualLayout>
                  <c:x val="2.1825396825396821E-2"/>
                  <c:y val="2.9878618113912268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Финансовое обеспечение выполнения муниципальных услуг домами культуры - 4530,9 тыс. рублей</c:v>
                </c:pt>
                <c:pt idx="1">
                  <c:v>Субсидии на иные цели - 0 тыс. рублей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4530.9000000000005</c:v>
                </c:pt>
                <c:pt idx="1">
                  <c:v>0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895"/>
          <c:y val="3.5023269150179802E-2"/>
          <c:w val="0.4143541432320989"/>
          <c:h val="0.92995316761875368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10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9369503469600546E-2"/>
                  <c:y val="-0.3832717311364358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Програмные расходы
90,3%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-1.7727985344113985E-3"/>
                  <c:y val="-0.12349703961423425"/>
                </c:manualLayout>
              </c:layout>
              <c:tx>
                <c:rich>
                  <a:bodyPr/>
                  <a:lstStyle/>
                  <a:p>
                    <a:pPr>
                      <a:defRPr sz="16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/>
                      <a:t>Непрограмные расходы
9,7%</a:t>
                    </a:r>
                  </a:p>
                </c:rich>
              </c:tx>
              <c:numFmt formatCode="0.0%" sourceLinked="0"/>
              <c:spPr/>
              <c:showCatName val="1"/>
              <c:showPercent val="1"/>
            </c:dLbl>
            <c:numFmt formatCode="0.0%" sourceLinked="0"/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</c:dLbls>
          <c:cat>
            <c:strRef>
              <c:f>Лист1!$A$2:$A$3</c:f>
              <c:strCache>
                <c:ptCount val="2"/>
                <c:pt idx="0">
                  <c:v>Програмные расходы </c:v>
                </c:pt>
                <c:pt idx="1">
                  <c:v>Непрограмные расходы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90.3</c:v>
                </c:pt>
                <c:pt idx="1">
                  <c:v>9.7000000000000011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3.4420757807958571E-2"/>
          <c:y val="0.88191344686565021"/>
          <c:w val="0.47068773450298584"/>
          <c:h val="5.6071049258377519E-2"/>
        </c:manualLayout>
      </c:layout>
    </c:legend>
    <c:plotVisOnly val="1"/>
  </c:chart>
  <c:spPr>
    <a:noFill/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3.1272240702532601E-2"/>
          <c:y val="8.8028854161283546E-2"/>
          <c:w val="0.77384660250802695"/>
          <c:h val="0.703274843453561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0.12917837024757867"/>
                  <c:y val="-0.180628938236652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83,6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1"/>
              <c:layout>
                <c:manualLayout>
                  <c:x val="1.6160406849728686E-3"/>
                  <c:y val="1.657298455670570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4,4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2"/>
              <c:layout>
                <c:manualLayout>
                  <c:x val="8.1687650006316057E-5"/>
                  <c:y val="-1.53689760333568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12,0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dLbl>
              <c:idx val="3"/>
              <c:layout>
                <c:manualLayout>
                  <c:x val="9.7559720239648526E-2"/>
                  <c:y val="-0.1027563970234057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2.</a:t>
                    </a:r>
                    <a:r>
                      <a:rPr lang="ru-RU"/>
                      <a:t>4</a:t>
                    </a:r>
                    <a:r>
                      <a:rPr lang="en-US"/>
                      <a:t>%</a:t>
                    </a:r>
                  </a:p>
                </c:rich>
              </c:tx>
              <c:dLblPos val="bestFit"/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estFit"/>
            <c:showPercent val="1"/>
          </c:dLbls>
          <c:cat>
            <c:strRef>
              <c:f>Лист1!$A$2:$A$4</c:f>
              <c:strCache>
                <c:ptCount val="3"/>
                <c:pt idx="0">
                  <c:v>Дотации</c:v>
                </c:pt>
                <c:pt idx="1">
                  <c:v>Субвенции</c:v>
                </c:pt>
                <c:pt idx="2">
                  <c:v>Иные МБТ</c:v>
                </c:pt>
              </c:strCache>
            </c:strRef>
          </c:cat>
          <c:val>
            <c:numRef>
              <c:f>Лист1!$B$2:$B$4</c:f>
              <c:numCache>
                <c:formatCode>#,##0.0</c:formatCode>
                <c:ptCount val="3"/>
                <c:pt idx="0">
                  <c:v>4676.3</c:v>
                </c:pt>
                <c:pt idx="1">
                  <c:v>173.5</c:v>
                </c:pt>
                <c:pt idx="2">
                  <c:v>1330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2899346645996763"/>
          <c:y val="0.18614271530665408"/>
          <c:w val="0.16320926258486759"/>
          <c:h val="0.56529259685235778"/>
        </c:manualLayout>
      </c:layout>
      <c:txPr>
        <a:bodyPr/>
        <a:lstStyle/>
        <a:p>
          <a:pPr>
            <a:defRPr sz="14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</a:gradFill>
          </c:spPr>
          <c:dLbls>
            <c:dLbl>
              <c:idx val="0"/>
              <c:layout>
                <c:manualLayout>
                  <c:x val="2.6854649211144692E-3"/>
                  <c:y val="8.0160320641282853E-2"/>
                </c:manualLayout>
              </c:layout>
              <c:showVal val="1"/>
            </c:dLbl>
            <c:dLbl>
              <c:idx val="1"/>
              <c:layout>
                <c:manualLayout>
                  <c:x val="1.3427324605572368E-3"/>
                  <c:y val="9.0848363393453826E-2"/>
                </c:manualLayout>
              </c:layout>
              <c:showVal val="1"/>
            </c:dLbl>
            <c:dLbl>
              <c:idx val="2"/>
              <c:layout>
                <c:manualLayout>
                  <c:x val="1.3427324605572368E-3"/>
                  <c:y val="8.016011024674019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8.8176352705411049E-2"/>
                </c:manualLayout>
              </c:layout>
              <c:showVal val="1"/>
            </c:dLbl>
            <c:dLbl>
              <c:idx val="4"/>
              <c:layout>
                <c:manualLayout>
                  <c:x val="4.0281973816717088E-3"/>
                  <c:y val="7.7488099558697524E-2"/>
                </c:manualLayout>
              </c:layout>
              <c:showVal val="1"/>
            </c:dLbl>
            <c:dLbl>
              <c:idx val="5"/>
              <c:layout>
                <c:manualLayout>
                  <c:x val="2.6854649211144692E-3"/>
                  <c:y val="8.8176352705411049E-2"/>
                </c:manualLayout>
              </c:layout>
              <c:showVal val="1"/>
            </c:dLbl>
            <c:dLbl>
              <c:idx val="6"/>
              <c:layout>
                <c:manualLayout>
                  <c:x val="1.0741859684458009E-2"/>
                  <c:y val="8.8176352705411049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</c:numCache>
            </c:numRef>
          </c:cat>
          <c:val>
            <c:numRef>
              <c:f>Лист1!$B$2:$B$8</c:f>
              <c:numCache>
                <c:formatCode>#,##0.0</c:formatCode>
                <c:ptCount val="7"/>
                <c:pt idx="0">
                  <c:v>4625.9000000000005</c:v>
                </c:pt>
                <c:pt idx="1">
                  <c:v>7227.8</c:v>
                </c:pt>
                <c:pt idx="2">
                  <c:v>7085.8</c:v>
                </c:pt>
                <c:pt idx="3">
                  <c:v>7666.9</c:v>
                </c:pt>
                <c:pt idx="4">
                  <c:v>7002.2</c:v>
                </c:pt>
                <c:pt idx="5">
                  <c:v>7611.7</c:v>
                </c:pt>
                <c:pt idx="6">
                  <c:v>5018.5</c:v>
                </c:pt>
              </c:numCache>
            </c:numRef>
          </c:val>
        </c:ser>
        <c:shape val="box"/>
        <c:axId val="63337600"/>
        <c:axId val="63339136"/>
        <c:axId val="0"/>
      </c:bar3DChart>
      <c:catAx>
        <c:axId val="63337600"/>
        <c:scaling>
          <c:orientation val="minMax"/>
        </c:scaling>
        <c:axPos val="b"/>
        <c:numFmt formatCode="General" sourceLinked="1"/>
        <c:tickLblPos val="nextTo"/>
        <c:spPr>
          <a:noFill/>
          <a:effectLst>
            <a:innerShdw blurRad="63500" dist="50800" dir="13500000">
              <a:prstClr val="black">
                <a:alpha val="50000"/>
              </a:prstClr>
            </a:innerShdw>
          </a:effectLst>
        </c:spPr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3339136"/>
        <c:crosses val="autoZero"/>
        <c:auto val="1"/>
        <c:lblAlgn val="ctr"/>
        <c:lblOffset val="100"/>
      </c:catAx>
      <c:valAx>
        <c:axId val="63339136"/>
        <c:scaling>
          <c:orientation val="minMax"/>
        </c:scaling>
        <c:delete val="1"/>
        <c:axPos val="l"/>
        <c:majorGridlines/>
        <c:numFmt formatCode="#,##0.0" sourceLinked="1"/>
        <c:tickLblPos val="none"/>
        <c:crossAx val="63337600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3.875867260778449E-3"/>
                  <c:y val="-1.2722846667067503E-2"/>
                </c:manualLayout>
              </c:layout>
              <c:showVal val="1"/>
            </c:dLbl>
            <c:dLbl>
              <c:idx val="1"/>
              <c:layout>
                <c:manualLayout>
                  <c:x val="7.7517345215568981E-3"/>
                  <c:y val="-2.0356234096692107E-2"/>
                </c:manualLayout>
              </c:layout>
              <c:showVal val="1"/>
            </c:dLbl>
            <c:dLbl>
              <c:idx val="2"/>
              <c:layout>
                <c:manualLayout>
                  <c:x val="5.1679586563307435E-3"/>
                  <c:y val="-2.5445292620864296E-3"/>
                </c:manualLayout>
              </c:layout>
              <c:showVal val="1"/>
            </c:dLbl>
            <c:dLbl>
              <c:idx val="3"/>
              <c:layout>
                <c:manualLayout>
                  <c:x val="1.2919896640826873E-2"/>
                  <c:y val="-7.8880407124681931E-2"/>
                </c:manualLayout>
              </c:layout>
              <c:showVal val="1"/>
            </c:dLbl>
            <c:dLbl>
              <c:idx val="4"/>
              <c:layout>
                <c:manualLayout>
                  <c:x val="1.1627805245274705E-2"/>
                  <c:y val="-5.0890585241730405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#,##0.0</c:formatCode>
                <c:ptCount val="5"/>
                <c:pt idx="0">
                  <c:v>10637</c:v>
                </c:pt>
                <c:pt idx="1">
                  <c:v>4878.3999999999996</c:v>
                </c:pt>
                <c:pt idx="2">
                  <c:v>5689.7</c:v>
                </c:pt>
                <c:pt idx="3">
                  <c:v>5967.6</c:v>
                </c:pt>
                <c:pt idx="4">
                  <c:v>6179.8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5.1678569248611384E-3"/>
                  <c:y val="-4.3256997455470805E-2"/>
                </c:manualLayout>
              </c:layout>
              <c:showVal val="1"/>
            </c:dLbl>
            <c:dLbl>
              <c:idx val="1"/>
              <c:layout>
                <c:manualLayout>
                  <c:x val="9.0439276485788107E-3"/>
                  <c:y val="-9.414778305383581E-2"/>
                </c:manualLayout>
              </c:layout>
              <c:showVal val="1"/>
            </c:dLbl>
            <c:dLbl>
              <c:idx val="2"/>
              <c:layout>
                <c:manualLayout>
                  <c:x val="7.7519379844961369E-3"/>
                  <c:y val="-5.8524173027989797E-2"/>
                </c:manualLayout>
              </c:layout>
              <c:showVal val="1"/>
            </c:dLbl>
            <c:dLbl>
              <c:idx val="3"/>
              <c:layout>
                <c:manualLayout>
                  <c:x val="1.0335917312661499E-2"/>
                  <c:y val="-0.11704834605597966"/>
                </c:manualLayout>
              </c:layout>
              <c:showVal val="1"/>
            </c:dLbl>
            <c:dLbl>
              <c:idx val="4"/>
              <c:layout>
                <c:manualLayout>
                  <c:x val="1.0335815581191964E-2"/>
                  <c:y val="-5.5979643765903295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Лист1!$C$2:$C$6</c:f>
              <c:numCache>
                <c:formatCode>#,##0.0</c:formatCode>
                <c:ptCount val="5"/>
                <c:pt idx="0">
                  <c:v>7085.8</c:v>
                </c:pt>
                <c:pt idx="1">
                  <c:v>7666.9</c:v>
                </c:pt>
                <c:pt idx="2">
                  <c:v>7002.2</c:v>
                </c:pt>
                <c:pt idx="3">
                  <c:v>7611.7</c:v>
                </c:pt>
                <c:pt idx="4">
                  <c:v>5018.5</c:v>
                </c:pt>
              </c:numCache>
            </c:numRef>
          </c:val>
        </c:ser>
        <c:shape val="cylinder"/>
        <c:axId val="63393152"/>
        <c:axId val="63431808"/>
        <c:axId val="0"/>
      </c:bar3DChart>
      <c:catAx>
        <c:axId val="6339315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3431808"/>
        <c:crosses val="autoZero"/>
        <c:auto val="1"/>
        <c:lblAlgn val="ctr"/>
        <c:lblOffset val="100"/>
      </c:catAx>
      <c:valAx>
        <c:axId val="63431808"/>
        <c:scaling>
          <c:orientation val="minMax"/>
        </c:scaling>
        <c:axPos val="l"/>
        <c:majorGridlines/>
        <c:numFmt formatCode="#,##0.0" sourceLinked="1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633931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509756047935871"/>
          <c:y val="6.9763579170924434E-2"/>
          <c:w val="0.12715050153614518"/>
          <c:h val="0.67726673478791843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6.8536013452415584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3"/>
              <c:layout>
                <c:manualLayout>
                  <c:x val="-1.7503478402810871E-2"/>
                  <c:y val="-2.4639319278638612E-2"/>
                </c:manualLayout>
              </c:layout>
              <c:showVal val="1"/>
            </c:dLbl>
            <c:dLbl>
              <c:idx val="4"/>
              <c:layout>
                <c:manualLayout>
                  <c:x val="-7.0496666692577235E-3"/>
                  <c:y val="-2.851515536364406E-2"/>
                </c:manualLayout>
              </c:layout>
              <c:showVal val="1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 - 18,7%</c:v>
                </c:pt>
                <c:pt idx="1">
                  <c:v>Налог на имущество физических лиц - 3,8%</c:v>
                </c:pt>
                <c:pt idx="2">
                  <c:v>Земельный налог - 64,3%</c:v>
                </c:pt>
                <c:pt idx="3">
                  <c:v>Налоги на совокупный доход - 8,9%</c:v>
                </c:pt>
                <c:pt idx="4">
                  <c:v>Доходы от использования имущества находящегося в государственной и муниципальной собственности - 0,6%</c:v>
                </c:pt>
                <c:pt idx="5">
                  <c:v>Госпошлина - 3%</c:v>
                </c:pt>
                <c:pt idx="6">
                  <c:v>Остальные доходы - 0,7%</c:v>
                </c:pt>
              </c:strCache>
            </c:strRef>
          </c:cat>
          <c:val>
            <c:numRef>
              <c:f>Лист1!$B$2:$B$8</c:f>
              <c:numCache>
                <c:formatCode>#,##0.0</c:formatCode>
                <c:ptCount val="7"/>
                <c:pt idx="0">
                  <c:v>939.3</c:v>
                </c:pt>
                <c:pt idx="1">
                  <c:v>192.7</c:v>
                </c:pt>
                <c:pt idx="2">
                  <c:v>3225.2</c:v>
                </c:pt>
                <c:pt idx="3">
                  <c:v>445.3</c:v>
                </c:pt>
                <c:pt idx="4">
                  <c:v>31.1</c:v>
                </c:pt>
                <c:pt idx="5">
                  <c:v>149.30000000000001</c:v>
                </c:pt>
                <c:pt idx="6">
                  <c:v>35.6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6813487652642258"/>
          <c:y val="4.3358521717043533E-2"/>
          <c:w val="0.42396778882403086"/>
          <c:h val="0.91328274489881833"/>
        </c:manualLayout>
      </c:layout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Госпошлина по делам рассматриваемым в судах общей юрисдикции, мировыми судьями</c:v>
                </c:pt>
              </c:strCache>
            </c:strRef>
          </c:tx>
          <c:spPr>
            <a:ln w="22225"/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relaxedInset"/>
              <a:bevelB prst="relaxedInset"/>
            </a:sp3d>
          </c:spPr>
          <c:dLbls>
            <c:dLbl>
              <c:idx val="0"/>
              <c:layout>
                <c:manualLayout>
                  <c:x val="1.9065273875941386E-2"/>
                  <c:y val="0.20238095238095238"/>
                </c:manualLayout>
              </c:layout>
              <c:showVal val="1"/>
            </c:dLbl>
            <c:dLbl>
              <c:idx val="1"/>
              <c:layout>
                <c:manualLayout>
                  <c:x val="1.8913992534852743E-2"/>
                  <c:y val="0.1388888888888889"/>
                </c:manualLayout>
              </c:layout>
              <c:showVal val="1"/>
            </c:dLbl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2016</c:v>
                </c:pt>
                <c:pt idx="1">
                  <c:v>2017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61.9</c:v>
                </c:pt>
                <c:pt idx="1">
                  <c:v>149.30000000000001</c:v>
                </c:pt>
              </c:numCache>
            </c:numRef>
          </c:val>
        </c:ser>
        <c:gapWidth val="36"/>
        <c:gapDepth val="15"/>
        <c:shape val="cylinder"/>
        <c:axId val="79335424"/>
        <c:axId val="79336960"/>
        <c:axId val="0"/>
      </c:bar3DChart>
      <c:catAx>
        <c:axId val="7933542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9336960"/>
        <c:crosses val="autoZero"/>
        <c:auto val="1"/>
        <c:lblAlgn val="ctr"/>
        <c:lblOffset val="100"/>
      </c:catAx>
      <c:valAx>
        <c:axId val="793369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79335424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ln w="22225"/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relaxedInset"/>
              <a:bevelB prst="relaxedInset"/>
            </a:sp3d>
          </c:spPr>
          <c:dLbls>
            <c:dLbl>
              <c:idx val="0"/>
              <c:layout>
                <c:manualLayout>
                  <c:x val="-0.13762486126526083"/>
                  <c:y val="4.7178234665111334E-2"/>
                </c:manualLayout>
              </c:layout>
              <c:showVal val="1"/>
            </c:dLbl>
            <c:dLbl>
              <c:idx val="1"/>
              <c:layout>
                <c:manualLayout>
                  <c:x val="-0.13318534961154269"/>
                  <c:y val="6.4814814814815214E-2"/>
                </c:manualLayout>
              </c:layout>
              <c:showVal val="1"/>
            </c:dLbl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Факт 2017</c:v>
                </c:pt>
                <c:pt idx="1">
                  <c:v>Факт 2016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50.7</c:v>
                </c:pt>
                <c:pt idx="1">
                  <c:v>31.1</c:v>
                </c:pt>
              </c:numCache>
            </c:numRef>
          </c:val>
        </c:ser>
        <c:gapWidth val="36"/>
        <c:axId val="80786176"/>
        <c:axId val="80787712"/>
      </c:barChart>
      <c:catAx>
        <c:axId val="8078617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787712"/>
        <c:crosses val="autoZero"/>
        <c:auto val="1"/>
        <c:lblAlgn val="ctr"/>
        <c:lblOffset val="100"/>
      </c:catAx>
      <c:valAx>
        <c:axId val="80787712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786176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от использования имущества, находящегося в государственной и муниципальной собственности</c:v>
                </c:pt>
              </c:strCache>
            </c:strRef>
          </c:tx>
          <c:spPr>
            <a:ln w="22225"/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metal">
              <a:bevelT prst="relaxedInset"/>
              <a:bevelB prst="relaxedInset"/>
            </a:sp3d>
          </c:spPr>
          <c:dLbls>
            <c:dLbl>
              <c:idx val="0"/>
              <c:layout>
                <c:manualLayout>
                  <c:x val="1.159981542060882E-2"/>
                  <c:y val="5.9523809523809507E-2"/>
                </c:manualLayout>
              </c:layout>
              <c:showVal val="1"/>
            </c:dLbl>
            <c:dLbl>
              <c:idx val="1"/>
              <c:layout>
                <c:manualLayout>
                  <c:x val="1.8913832579438211E-2"/>
                  <c:y val="0.12452099737532818"/>
                </c:manualLayout>
              </c:layout>
              <c:showVal val="1"/>
            </c:dLbl>
            <c:txPr>
              <a:bodyPr/>
              <a:lstStyle/>
              <a:p>
                <a:pPr>
                  <a:defRPr sz="20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Факт 2016</c:v>
                </c:pt>
                <c:pt idx="1">
                  <c:v>Факт 2017</c:v>
                </c:pt>
              </c:strCache>
            </c:strRef>
          </c:cat>
          <c:val>
            <c:numRef>
              <c:f>Лист1!$B$2:$B$3</c:f>
              <c:numCache>
                <c:formatCode>0.0</c:formatCode>
                <c:ptCount val="2"/>
                <c:pt idx="0">
                  <c:v>10</c:v>
                </c:pt>
                <c:pt idx="1">
                  <c:v>35.6</c:v>
                </c:pt>
              </c:numCache>
            </c:numRef>
          </c:val>
        </c:ser>
        <c:gapWidth val="36"/>
        <c:axId val="80938496"/>
        <c:axId val="80940032"/>
      </c:barChart>
      <c:catAx>
        <c:axId val="809384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940032"/>
        <c:crosses val="autoZero"/>
        <c:auto val="1"/>
        <c:lblAlgn val="ctr"/>
        <c:lblOffset val="100"/>
      </c:catAx>
      <c:valAx>
        <c:axId val="80940032"/>
        <c:scaling>
          <c:orientation val="minMax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938496"/>
        <c:crosses val="autoZero"/>
        <c:crossBetween val="between"/>
      </c:valAx>
      <c:spPr>
        <a:noFill/>
        <a:ln>
          <a:noFill/>
        </a:ln>
      </c:spPr>
    </c:plotArea>
    <c:plotVisOnly val="1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9.4466936572199876E-3"/>
                  <c:y val="-4.1753653444676471E-2"/>
                </c:manualLayout>
              </c:layout>
              <c:showVal val="1"/>
            </c:dLbl>
            <c:dLbl>
              <c:idx val="1"/>
              <c:layout>
                <c:manualLayout>
                  <c:x val="2.0242914979757092E-2"/>
                  <c:y val="-3.8970076548364652E-2"/>
                </c:manualLayout>
              </c:layout>
              <c:showVal val="1"/>
            </c:dLbl>
            <c:dLbl>
              <c:idx val="2"/>
              <c:layout>
                <c:manualLayout>
                  <c:x val="1.2145748987854248E-2"/>
                  <c:y val="-2.7835768963117659E-2"/>
                </c:manualLayout>
              </c:layout>
              <c:showVal val="1"/>
            </c:dLbl>
            <c:dLbl>
              <c:idx val="3"/>
              <c:layout>
                <c:manualLayout>
                  <c:x val="1.4844804318488565E-2"/>
                  <c:y val="-4.1753653444676499E-2"/>
                </c:manualLayout>
              </c:layout>
              <c:showVal val="1"/>
            </c:dLbl>
            <c:dLbl>
              <c:idx val="4"/>
              <c:layout>
                <c:manualLayout>
                  <c:x val="2.1592336383053377E-2"/>
                  <c:y val="-3.8970076548364652E-2"/>
                </c:manualLayout>
              </c:layout>
              <c:showVal val="1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#,##0.0</c:formatCode>
                <c:ptCount val="5"/>
                <c:pt idx="0">
                  <c:v>17924.400000000001</c:v>
                </c:pt>
                <c:pt idx="1">
                  <c:v>12670.1</c:v>
                </c:pt>
                <c:pt idx="2">
                  <c:v>12338.7</c:v>
                </c:pt>
                <c:pt idx="3">
                  <c:v>13023.3</c:v>
                </c:pt>
                <c:pt idx="4">
                  <c:v>11801.7</c:v>
                </c:pt>
              </c:numCache>
            </c:numRef>
          </c:val>
          <c:shape val="box"/>
        </c:ser>
        <c:shape val="cylinder"/>
        <c:axId val="80968320"/>
        <c:axId val="80978304"/>
        <c:axId val="0"/>
      </c:bar3DChart>
      <c:catAx>
        <c:axId val="809683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978304"/>
        <c:crosses val="autoZero"/>
        <c:auto val="1"/>
        <c:lblAlgn val="ctr"/>
        <c:lblOffset val="100"/>
      </c:catAx>
      <c:valAx>
        <c:axId val="80978304"/>
        <c:scaling>
          <c:orientation val="minMax"/>
          <c:min val="0"/>
        </c:scaling>
        <c:axPos val="l"/>
        <c:majorGridlines/>
        <c:numFmt formatCode="#,##0.0" sourceLinked="1"/>
        <c:tickLblPos val="nextTo"/>
        <c:crossAx val="80968320"/>
        <c:crosses val="autoZero"/>
        <c:crossBetween val="between"/>
        <c:majorUnit val="32000"/>
      </c:valAx>
    </c:plotArea>
    <c:plotVisOnly val="1"/>
  </c:chart>
  <c:spPr>
    <a:ln>
      <a:noFill/>
    </a:ln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180"/>
      <c:perspective val="30"/>
    </c:view3D>
    <c:plotArea>
      <c:layout>
        <c:manualLayout>
          <c:layoutTarget val="inner"/>
          <c:xMode val="edge"/>
          <c:yMode val="edge"/>
          <c:x val="5.5555555555555455E-2"/>
          <c:y val="3.8485549749904202E-2"/>
          <c:w val="0.68121693121692517"/>
          <c:h val="0.6660194174757383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3"/>
          <c:dLbls>
            <c:dLbl>
              <c:idx val="0"/>
              <c:layout>
                <c:manualLayout>
                  <c:x val="0.15211629796275491"/>
                  <c:y val="4.6722459138079091E-2"/>
                </c:manualLayout>
              </c:layout>
              <c:dLblPos val="bestFit"/>
              <c:showCatName val="1"/>
            </c:dLbl>
            <c:dLbl>
              <c:idx val="1"/>
              <c:layout>
                <c:manualLayout>
                  <c:x val="8.6272445111027898E-2"/>
                  <c:y val="3.692785974568713E-2"/>
                </c:manualLayout>
              </c:layout>
              <c:dLblPos val="bestFit"/>
              <c:showCatName val="1"/>
            </c:dLbl>
            <c:dLbl>
              <c:idx val="2"/>
              <c:layout>
                <c:manualLayout>
                  <c:x val="0"/>
                  <c:y val="-0.309106010547202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Общегосударственные вопросы - 3 806,8 тыс. рублей</a:t>
                    </a:r>
                  </a:p>
                </c:rich>
              </c:tx>
              <c:dLblPos val="bestFit"/>
              <c:showCatName val="1"/>
            </c:dLbl>
            <c:dLbl>
              <c:idx val="3"/>
              <c:layout>
                <c:manualLayout>
                  <c:x val="0.10652824646919214"/>
                  <c:y val="-9.179583620008735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Культура, кинематография -                     4531,0тыс. рублей</a:t>
                    </a:r>
                  </a:p>
                </c:rich>
              </c:tx>
              <c:dLblPos val="bestFit"/>
              <c:showCatName val="1"/>
            </c:dLbl>
            <c:dLbl>
              <c:idx val="4"/>
              <c:layout>
                <c:manualLayout>
                  <c:x val="0.15223461650627118"/>
                  <c:y val="-7.3220701781209388E-2"/>
                </c:manualLayout>
              </c:layout>
              <c:dLblPos val="bestFit"/>
              <c:showCatName val="1"/>
            </c:dLbl>
            <c:dLbl>
              <c:idx val="5"/>
              <c:layout>
                <c:manualLayout>
                  <c:x val="9.8723701204016218E-2"/>
                  <c:y val="-0.13749302594107346"/>
                </c:manualLayout>
              </c:layout>
              <c:dLblPos val="bestFit"/>
              <c:showCatName val="1"/>
            </c:dLbl>
            <c:dLbl>
              <c:idx val="6"/>
              <c:layout>
                <c:manualLayout>
                  <c:x val="0.20010915302253884"/>
                  <c:y val="3.5089264327396001E-2"/>
                </c:manualLayout>
              </c:layout>
              <c:dLblPos val="bestFit"/>
              <c:showCatName val="1"/>
            </c:dLbl>
            <c:dLbl>
              <c:idx val="7"/>
              <c:layout>
                <c:manualLayout>
                  <c:x val="0.30308700995709142"/>
                  <c:y val="0.11946487271615394"/>
                </c:manualLayout>
              </c:layout>
              <c:dLblPos val="bestFit"/>
              <c:showCatName val="1"/>
            </c:dLbl>
            <c:dLbl>
              <c:idx val="8"/>
              <c:layout>
                <c:manualLayout>
                  <c:x val="8.9897096196308798E-2"/>
                  <c:y val="0.16178538847692747"/>
                </c:manualLayout>
              </c:layout>
              <c:dLblPos val="bestFit"/>
              <c:showCatName val="1"/>
            </c:dLbl>
            <c:dLbl>
              <c:idx val="9"/>
              <c:layout>
                <c:manualLayout>
                  <c:x val="-0.12831468983043881"/>
                  <c:y val="0.1558525087276712"/>
                </c:manualLayout>
              </c:layout>
              <c:dLblPos val="bestFit"/>
              <c:showCatName val="1"/>
            </c:dLbl>
            <c:dLbl>
              <c:idx val="10"/>
              <c:layout>
                <c:manualLayout>
                  <c:x val="-0.23020789068033276"/>
                  <c:y val="6.6157225492444516E-2"/>
                </c:manualLayout>
              </c:layout>
              <c:dLblPos val="bestFit"/>
              <c:showCatName val="1"/>
            </c:dLbl>
            <c:dLbl>
              <c:idx val="11"/>
              <c:layout>
                <c:manualLayout>
                  <c:x val="-0.15757301170686996"/>
                  <c:y val="-2.9445659098437937E-2"/>
                </c:manualLayout>
              </c:layout>
              <c:dLblPos val="bestFit"/>
              <c:showCatName val="1"/>
            </c:dLbl>
            <c:dLblPos val="ctr"/>
            <c:showCatName val="1"/>
            <c:showLeaderLines val="1"/>
          </c:dLbls>
          <c:cat>
            <c:strRef>
              <c:f>Лист1!$A$2:$A$9</c:f>
              <c:strCache>
                <c:ptCount val="7"/>
                <c:pt idx="0">
                  <c:v>Жилищно-коммунальное хозяйство - 1330,4 тыс. рублей</c:v>
                </c:pt>
                <c:pt idx="1">
                  <c:v>Национальная экономика - 899,3 тыс. рублей</c:v>
                </c:pt>
                <c:pt idx="2">
                  <c:v>Общегосударственные вопросы - 4597,3 тыс. рублей</c:v>
                </c:pt>
                <c:pt idx="3">
                  <c:v>Культура, кинематография - 4531 тыс. рублей</c:v>
                </c:pt>
                <c:pt idx="5">
                  <c:v>Национальная оборона - 173,3.0 тыс. рублей</c:v>
                </c:pt>
                <c:pt idx="6">
                  <c:v>Социальная политика - 270,4 тыс. рублей</c:v>
                </c:pt>
              </c:strCache>
            </c:strRef>
          </c:cat>
          <c:val>
            <c:numRef>
              <c:f>Лист1!$B$2:$B$9</c:f>
              <c:numCache>
                <c:formatCode>#,##0.0</c:formatCode>
                <c:ptCount val="8"/>
                <c:pt idx="0">
                  <c:v>1330.4</c:v>
                </c:pt>
                <c:pt idx="1">
                  <c:v>899.3</c:v>
                </c:pt>
                <c:pt idx="2">
                  <c:v>4597.3</c:v>
                </c:pt>
                <c:pt idx="3">
                  <c:v>4531</c:v>
                </c:pt>
                <c:pt idx="5">
                  <c:v>173.3</c:v>
                </c:pt>
                <c:pt idx="6">
                  <c:v>270.39999999999992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Лист1!$A$2:$A$9</c:f>
              <c:strCache>
                <c:ptCount val="7"/>
                <c:pt idx="0">
                  <c:v>Жилищно-коммунальное хозяйство - 1330,4 тыс. рублей</c:v>
                </c:pt>
                <c:pt idx="1">
                  <c:v>Национальная экономика - 899,3 тыс. рублей</c:v>
                </c:pt>
                <c:pt idx="2">
                  <c:v>Общегосударственные вопросы - 4597,3 тыс. рублей</c:v>
                </c:pt>
                <c:pt idx="3">
                  <c:v>Культура, кинематография - 4531 тыс. рублей</c:v>
                </c:pt>
                <c:pt idx="5">
                  <c:v>Национальная оборона - 173,3.0 тыс. рублей</c:v>
                </c:pt>
                <c:pt idx="6">
                  <c:v>Социальная политика - 270,4 тыс. рублей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Лист1!$A$2:$A$9</c:f>
              <c:strCache>
                <c:ptCount val="7"/>
                <c:pt idx="0">
                  <c:v>Жилищно-коммунальное хозяйство - 1330,4 тыс. рублей</c:v>
                </c:pt>
                <c:pt idx="1">
                  <c:v>Национальная экономика - 899,3 тыс. рублей</c:v>
                </c:pt>
                <c:pt idx="2">
                  <c:v>Общегосударственные вопросы - 4597,3 тыс. рублей</c:v>
                </c:pt>
                <c:pt idx="3">
                  <c:v>Культура, кинематография - 4531 тыс. рублей</c:v>
                </c:pt>
                <c:pt idx="5">
                  <c:v>Национальная оборона - 173,3.0 тыс. рублей</c:v>
                </c:pt>
                <c:pt idx="6">
                  <c:v>Социальная политика - 270,4 тыс. рублей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</c:pie3DChart>
    </c:plotArea>
    <c:plotVisOnly val="1"/>
  </c:chart>
  <c:spPr>
    <a:noFill/>
    <a:ln>
      <a:noFill/>
    </a:ln>
  </c:spPr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0.15892</cdr:x>
      <cdr:y>0.52863</cdr:y>
    </cdr:from>
    <cdr:to>
      <cdr:x>0.23353</cdr:x>
      <cdr:y>0.59542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62130" y="2638441"/>
          <a:ext cx="733395" cy="3333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0.29457</cdr:x>
      <cdr:y>0.40458</cdr:y>
    </cdr:from>
    <cdr:to>
      <cdr:x>0.3779</cdr:x>
      <cdr:y>0.45419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895604" y="2019318"/>
          <a:ext cx="819117" cy="2476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0.45543</cdr:x>
      <cdr:y>0.52672</cdr:y>
    </cdr:from>
    <cdr:to>
      <cdr:x>0.5407</cdr:x>
      <cdr:y>0.58588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4476765" y="2628900"/>
          <a:ext cx="838187" cy="2952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0.19574</cdr:x>
      <cdr:y>0.4313</cdr:y>
    </cdr:from>
    <cdr:to>
      <cdr:x>0.29749</cdr:x>
      <cdr:y>0.54771</cdr:y>
    </cdr:to>
    <cdr:sp macro="" textlink="">
      <cdr:nvSpPr>
        <cdr:cNvPr id="6" name="Штриховая стрелка вправо 5"/>
        <cdr:cNvSpPr/>
      </cdr:nvSpPr>
      <cdr:spPr>
        <a:xfrm xmlns:a="http://schemas.openxmlformats.org/drawingml/2006/main">
          <a:off x="1924037" y="2152669"/>
          <a:ext cx="1000182" cy="581014"/>
        </a:xfrm>
        <a:prstGeom xmlns:a="http://schemas.openxmlformats.org/drawingml/2006/main" prst="stripedRightArrow">
          <a:avLst>
            <a:gd name="adj1" fmla="val 50000"/>
            <a:gd name="adj2" fmla="val 57562"/>
          </a:avLst>
        </a:prstGeom>
        <a:noFill xmlns:a="http://schemas.openxmlformats.org/drawingml/2006/main"/>
        <a:ln xmlns:a="http://schemas.openxmlformats.org/drawingml/2006/main" w="9525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1"/>
              </a:solidFill>
            </a:rPr>
            <a:t>151,3%</a:t>
          </a:r>
        </a:p>
      </cdr:txBody>
    </cdr:sp>
  </cdr:relSizeAnchor>
  <cdr:relSizeAnchor xmlns:cdr="http://schemas.openxmlformats.org/drawingml/2006/chartDrawing">
    <cdr:from>
      <cdr:x>0.37016</cdr:x>
      <cdr:y>0.33779</cdr:y>
    </cdr:from>
    <cdr:to>
      <cdr:x>0.46609</cdr:x>
      <cdr:y>0.4542</cdr:y>
    </cdr:to>
    <cdr:sp macro="" textlink="">
      <cdr:nvSpPr>
        <cdr:cNvPr id="7" name="Штриховая стрелка вправо 6"/>
        <cdr:cNvSpPr/>
      </cdr:nvSpPr>
      <cdr:spPr>
        <a:xfrm xmlns:a="http://schemas.openxmlformats.org/drawingml/2006/main">
          <a:off x="3638550" y="1685924"/>
          <a:ext cx="942975" cy="581025"/>
        </a:xfrm>
        <a:prstGeom xmlns:a="http://schemas.openxmlformats.org/drawingml/2006/main" prst="stripedRightArrow">
          <a:avLst>
            <a:gd name="adj1" fmla="val 50000"/>
            <a:gd name="adj2" fmla="val 46890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73,2%</a:t>
          </a:r>
        </a:p>
      </cdr:txBody>
    </cdr:sp>
  </cdr:relSizeAnchor>
  <cdr:relSizeAnchor xmlns:cdr="http://schemas.openxmlformats.org/drawingml/2006/chartDrawing">
    <cdr:from>
      <cdr:x>0.21734</cdr:x>
      <cdr:y>0.56488</cdr:y>
    </cdr:from>
    <cdr:to>
      <cdr:x>0.30744</cdr:x>
      <cdr:y>0.61832</cdr:y>
    </cdr:to>
    <cdr:sp macro="" textlink="">
      <cdr:nvSpPr>
        <cdr:cNvPr id="8" name="TextBox 7"/>
        <cdr:cNvSpPr txBox="1"/>
      </cdr:nvSpPr>
      <cdr:spPr>
        <a:xfrm xmlns:a="http://schemas.openxmlformats.org/drawingml/2006/main" rot="19757881">
          <a:off x="2136409" y="2819378"/>
          <a:ext cx="885665" cy="2667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170,4%</a:t>
          </a:r>
        </a:p>
      </cdr:txBody>
    </cdr:sp>
  </cdr:relSizeAnchor>
  <cdr:relSizeAnchor xmlns:cdr="http://schemas.openxmlformats.org/drawingml/2006/chartDrawing">
    <cdr:from>
      <cdr:x>0.22191</cdr:x>
      <cdr:y>0.75</cdr:y>
    </cdr:from>
    <cdr:to>
      <cdr:x>0.29361</cdr:x>
      <cdr:y>0.79389</cdr:y>
    </cdr:to>
    <cdr:sp macro="" textlink="">
      <cdr:nvSpPr>
        <cdr:cNvPr id="9" name="TextBox 1"/>
        <cdr:cNvSpPr txBox="1"/>
      </cdr:nvSpPr>
      <cdr:spPr>
        <a:xfrm xmlns:a="http://schemas.openxmlformats.org/drawingml/2006/main" rot="20982161">
          <a:off x="2181332" y="3743320"/>
          <a:ext cx="704796" cy="21906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118,7%</a:t>
          </a:r>
        </a:p>
      </cdr:txBody>
    </cdr:sp>
  </cdr:relSizeAnchor>
  <cdr:relSizeAnchor xmlns:cdr="http://schemas.openxmlformats.org/drawingml/2006/chartDrawing">
    <cdr:from>
      <cdr:x>0.38372</cdr:x>
      <cdr:y>0.50572</cdr:y>
    </cdr:from>
    <cdr:to>
      <cdr:x>0.45544</cdr:x>
      <cdr:y>0.56679</cdr:y>
    </cdr:to>
    <cdr:sp macro="" textlink="">
      <cdr:nvSpPr>
        <cdr:cNvPr id="10" name="TextBox 1"/>
        <cdr:cNvSpPr txBox="1"/>
      </cdr:nvSpPr>
      <cdr:spPr>
        <a:xfrm xmlns:a="http://schemas.openxmlformats.org/drawingml/2006/main" rot="2141776">
          <a:off x="3771940" y="2524107"/>
          <a:ext cx="704895" cy="3048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73,1%</a:t>
          </a:r>
        </a:p>
      </cdr:txBody>
    </cdr:sp>
  </cdr:relSizeAnchor>
  <cdr:relSizeAnchor xmlns:cdr="http://schemas.openxmlformats.org/drawingml/2006/chartDrawing">
    <cdr:from>
      <cdr:x>0.375</cdr:x>
      <cdr:y>0.74618</cdr:y>
    </cdr:from>
    <cdr:to>
      <cdr:x>0.44671</cdr:x>
      <cdr:y>0.78816</cdr:y>
    </cdr:to>
    <cdr:sp macro="" textlink="">
      <cdr:nvSpPr>
        <cdr:cNvPr id="11" name="TextBox 1"/>
        <cdr:cNvSpPr txBox="1"/>
      </cdr:nvSpPr>
      <cdr:spPr>
        <a:xfrm xmlns:a="http://schemas.openxmlformats.org/drawingml/2006/main" rot="1350314">
          <a:off x="3686157" y="3724279"/>
          <a:ext cx="704895" cy="2095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73,2%</a:t>
          </a:r>
        </a:p>
      </cdr:txBody>
    </cdr:sp>
  </cdr:relSizeAnchor>
  <cdr:relSizeAnchor xmlns:cdr="http://schemas.openxmlformats.org/drawingml/2006/chartDrawing">
    <cdr:from>
      <cdr:x>0.50775</cdr:x>
      <cdr:y>0.17175</cdr:y>
    </cdr:from>
    <cdr:to>
      <cdr:x>0.5969</cdr:x>
      <cdr:y>0.2958</cdr:y>
    </cdr:to>
    <cdr:sp macro="" textlink="">
      <cdr:nvSpPr>
        <cdr:cNvPr id="12" name="Штриховая стрелка вправо 11"/>
        <cdr:cNvSpPr/>
      </cdr:nvSpPr>
      <cdr:spPr>
        <a:xfrm xmlns:a="http://schemas.openxmlformats.org/drawingml/2006/main">
          <a:off x="4991112" y="857229"/>
          <a:ext cx="876327" cy="619146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276,8%</a:t>
          </a:r>
        </a:p>
      </cdr:txBody>
    </cdr:sp>
  </cdr:relSizeAnchor>
  <cdr:relSizeAnchor xmlns:cdr="http://schemas.openxmlformats.org/drawingml/2006/chartDrawing">
    <cdr:from>
      <cdr:x>0.59108</cdr:x>
      <cdr:y>0.04007</cdr:y>
    </cdr:from>
    <cdr:to>
      <cdr:x>0.67539</cdr:x>
      <cdr:y>0.10496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5810217" y="200012"/>
          <a:ext cx="828708" cy="3238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0.5407</cdr:x>
      <cdr:y>0.35877</cdr:y>
    </cdr:from>
    <cdr:to>
      <cdr:x>0.56396</cdr:x>
      <cdr:y>0.50001</cdr:y>
    </cdr:to>
    <cdr:sp macro="" textlink="">
      <cdr:nvSpPr>
        <cdr:cNvPr id="14" name="TextBox 1"/>
        <cdr:cNvSpPr txBox="1"/>
      </cdr:nvSpPr>
      <cdr:spPr>
        <a:xfrm xmlns:a="http://schemas.openxmlformats.org/drawingml/2006/main" rot="17979893">
          <a:off x="5076867" y="2028833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182,7%</a:t>
          </a:r>
        </a:p>
      </cdr:txBody>
    </cdr:sp>
  </cdr:relSizeAnchor>
  <cdr:relSizeAnchor xmlns:cdr="http://schemas.openxmlformats.org/drawingml/2006/chartDrawing">
    <cdr:from>
      <cdr:x>0.54312</cdr:x>
      <cdr:y>0.57347</cdr:y>
    </cdr:from>
    <cdr:to>
      <cdr:x>0.57122</cdr:x>
      <cdr:y>0.7147</cdr:y>
    </cdr:to>
    <cdr:sp macro="" textlink="">
      <cdr:nvSpPr>
        <cdr:cNvPr id="15" name="TextBox 1"/>
        <cdr:cNvSpPr txBox="1"/>
      </cdr:nvSpPr>
      <cdr:spPr>
        <a:xfrm xmlns:a="http://schemas.openxmlformats.org/drawingml/2006/main" rot="18036044">
          <a:off x="5124413" y="3076597"/>
          <a:ext cx="704895" cy="2762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506,6%</a:t>
          </a:r>
        </a:p>
      </cdr:txBody>
    </cdr:sp>
  </cdr:relSizeAnchor>
  <cdr:relSizeAnchor xmlns:cdr="http://schemas.openxmlformats.org/drawingml/2006/chartDrawing">
    <cdr:from>
      <cdr:x>0.75194</cdr:x>
      <cdr:y>0.53244</cdr:y>
    </cdr:from>
    <cdr:to>
      <cdr:x>0.83915</cdr:x>
      <cdr:y>0.59923</cdr:y>
    </cdr:to>
    <cdr:sp macro="" textlink="">
      <cdr:nvSpPr>
        <cdr:cNvPr id="16" name="TextBox 1"/>
        <cdr:cNvSpPr txBox="1"/>
      </cdr:nvSpPr>
      <cdr:spPr>
        <a:xfrm xmlns:a="http://schemas.openxmlformats.org/drawingml/2006/main">
          <a:off x="7391429" y="2657471"/>
          <a:ext cx="857257" cy="3333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0.69767</cdr:x>
      <cdr:y>0.28626</cdr:y>
    </cdr:from>
    <cdr:to>
      <cdr:x>0.79167</cdr:x>
      <cdr:y>0.39695</cdr:y>
    </cdr:to>
    <cdr:sp macro="" textlink="">
      <cdr:nvSpPr>
        <cdr:cNvPr id="17" name="Штриховая стрелка вправо 16"/>
        <cdr:cNvSpPr/>
      </cdr:nvSpPr>
      <cdr:spPr>
        <a:xfrm xmlns:a="http://schemas.openxmlformats.org/drawingml/2006/main">
          <a:off x="6857964" y="1428753"/>
          <a:ext cx="924001" cy="552465"/>
        </a:xfrm>
        <a:prstGeom xmlns:a="http://schemas.openxmlformats.org/drawingml/2006/main" prst="stripedRightArrow">
          <a:avLst>
            <a:gd name="adj1" fmla="val 50000"/>
            <a:gd name="adj2" fmla="val 46863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30,0%</a:t>
          </a:r>
        </a:p>
      </cdr:txBody>
    </cdr:sp>
  </cdr:relSizeAnchor>
  <cdr:relSizeAnchor xmlns:cdr="http://schemas.openxmlformats.org/drawingml/2006/chartDrawing">
    <cdr:from>
      <cdr:x>0.71464</cdr:x>
      <cdr:y>0.38072</cdr:y>
    </cdr:from>
    <cdr:to>
      <cdr:x>0.7408</cdr:x>
      <cdr:y>0.56012</cdr:y>
    </cdr:to>
    <cdr:sp macro="" textlink="">
      <cdr:nvSpPr>
        <cdr:cNvPr id="18" name="TextBox 1"/>
        <cdr:cNvSpPr txBox="1"/>
      </cdr:nvSpPr>
      <cdr:spPr>
        <a:xfrm xmlns:a="http://schemas.openxmlformats.org/drawingml/2006/main" rot="4021513">
          <a:off x="6705613" y="2219341"/>
          <a:ext cx="895396" cy="2571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49,7%</a:t>
          </a:r>
        </a:p>
      </cdr:txBody>
    </cdr:sp>
  </cdr:relSizeAnchor>
  <cdr:relSizeAnchor xmlns:cdr="http://schemas.openxmlformats.org/drawingml/2006/chartDrawing">
    <cdr:from>
      <cdr:x>0.69573</cdr:x>
      <cdr:y>0.58396</cdr:y>
    </cdr:from>
    <cdr:to>
      <cdr:x>0.73062</cdr:x>
      <cdr:y>0.72519</cdr:y>
    </cdr:to>
    <cdr:sp macro="" textlink="">
      <cdr:nvSpPr>
        <cdr:cNvPr id="19" name="TextBox 1"/>
        <cdr:cNvSpPr txBox="1"/>
      </cdr:nvSpPr>
      <cdr:spPr>
        <a:xfrm xmlns:a="http://schemas.openxmlformats.org/drawingml/2006/main" rot="3818504">
          <a:off x="6657951" y="3095601"/>
          <a:ext cx="704895" cy="3429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12,7%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0.25305</cdr:x>
      <cdr:y>0.63883</cdr:y>
    </cdr:from>
    <cdr:to>
      <cdr:x>0.32287</cdr:x>
      <cdr:y>0.68684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381331" y="2914650"/>
          <a:ext cx="657144" cy="219059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0.42004</cdr:x>
      <cdr:y>0.61587</cdr:y>
    </cdr:from>
    <cdr:to>
      <cdr:x>0.48381</cdr:x>
      <cdr:y>0.67641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>
          <a:off x="3952875" y="2809874"/>
          <a:ext cx="600075" cy="27622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0.242</cdr:x>
      <cdr:y>0.60205</cdr:y>
    </cdr:from>
    <cdr:to>
      <cdr:x>0.3169</cdr:x>
      <cdr:y>0.65338</cdr:y>
    </cdr:to>
    <cdr:sp macro="" textlink="">
      <cdr:nvSpPr>
        <cdr:cNvPr id="6" name="TextBox 5"/>
        <cdr:cNvSpPr txBox="1"/>
      </cdr:nvSpPr>
      <cdr:spPr>
        <a:xfrm xmlns:a="http://schemas.openxmlformats.org/drawingml/2006/main" rot="20282046">
          <a:off x="2277436" y="2746819"/>
          <a:ext cx="704861" cy="2342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141,5%</a:t>
          </a:r>
        </a:p>
      </cdr:txBody>
    </cdr:sp>
  </cdr:relSizeAnchor>
  <cdr:relSizeAnchor xmlns:cdr="http://schemas.openxmlformats.org/drawingml/2006/chartDrawing">
    <cdr:from>
      <cdr:x>0.41093</cdr:x>
      <cdr:y>0.57829</cdr:y>
    </cdr:from>
    <cdr:to>
      <cdr:x>0.4828</cdr:x>
      <cdr:y>0.64718</cdr:y>
    </cdr:to>
    <cdr:sp macro="" textlink="">
      <cdr:nvSpPr>
        <cdr:cNvPr id="7" name="TextBox 6"/>
        <cdr:cNvSpPr txBox="1"/>
      </cdr:nvSpPr>
      <cdr:spPr>
        <a:xfrm xmlns:a="http://schemas.openxmlformats.org/drawingml/2006/main" rot="1693995">
          <a:off x="3867186" y="2638430"/>
          <a:ext cx="676253" cy="3143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102,7%</a:t>
          </a:r>
        </a:p>
      </cdr:txBody>
    </cdr:sp>
  </cdr:relSizeAnchor>
  <cdr:relSizeAnchor xmlns:cdr="http://schemas.openxmlformats.org/drawingml/2006/chartDrawing">
    <cdr:from>
      <cdr:x>0.57996</cdr:x>
      <cdr:y>0.41336</cdr:y>
    </cdr:from>
    <cdr:to>
      <cdr:x>0.60627</cdr:x>
      <cdr:y>0.56368</cdr:y>
    </cdr:to>
    <cdr:sp macro="" textlink="">
      <cdr:nvSpPr>
        <cdr:cNvPr id="8" name="TextBox 7"/>
        <cdr:cNvSpPr txBox="1"/>
      </cdr:nvSpPr>
      <cdr:spPr>
        <a:xfrm xmlns:a="http://schemas.openxmlformats.org/drawingml/2006/main" rot="17718907">
          <a:off x="5238721" y="2105033"/>
          <a:ext cx="685852" cy="2476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94,7,8%</a:t>
          </a:r>
        </a:p>
      </cdr:txBody>
    </cdr:sp>
  </cdr:relSizeAnchor>
  <cdr:relSizeAnchor xmlns:cdr="http://schemas.openxmlformats.org/drawingml/2006/chartDrawing">
    <cdr:from>
      <cdr:x>0.57895</cdr:x>
      <cdr:y>0.34238</cdr:y>
    </cdr:from>
    <cdr:to>
      <cdr:x>0.64069</cdr:x>
      <cdr:y>0.63674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5448306" y="1562100"/>
          <a:ext cx="581020" cy="1343011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0.73381</cdr:x>
      <cdr:y>0.29228</cdr:y>
    </cdr:from>
    <cdr:to>
      <cdr:x>0.80162</cdr:x>
      <cdr:y>0.68685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>
          <a:off x="6905633" y="1333511"/>
          <a:ext cx="638167" cy="1800214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0.77277</cdr:x>
      <cdr:y>0.39352</cdr:y>
    </cdr:from>
    <cdr:to>
      <cdr:x>0.79707</cdr:x>
      <cdr:y>0.54176</cdr:y>
    </cdr:to>
    <cdr:sp macro="" textlink="">
      <cdr:nvSpPr>
        <cdr:cNvPr id="11" name="TextBox 1"/>
        <cdr:cNvSpPr txBox="1"/>
      </cdr:nvSpPr>
      <cdr:spPr>
        <a:xfrm xmlns:a="http://schemas.openxmlformats.org/drawingml/2006/main" rot="4257043">
          <a:off x="7048468" y="2019283"/>
          <a:ext cx="676347" cy="2286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110,4%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0.2959</cdr:x>
      <cdr:y>0.7098</cdr:y>
    </cdr:from>
    <cdr:to>
      <cdr:x>0.35817</cdr:x>
      <cdr:y>0.72353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156115" y="3448049"/>
          <a:ext cx="453735" cy="66675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0.45098</cdr:x>
      <cdr:y>0.68236</cdr:y>
    </cdr:from>
    <cdr:to>
      <cdr:x>0.5098</cdr:x>
      <cdr:y>0.69412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3286104" y="3314723"/>
          <a:ext cx="428646" cy="57128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0.27809</cdr:x>
      <cdr:y>0.66274</cdr:y>
    </cdr:from>
    <cdr:to>
      <cdr:x>0.36954</cdr:x>
      <cdr:y>0.71568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026328" y="3219439"/>
          <a:ext cx="666362" cy="2571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/>
            <a:t>+40,0%</a:t>
          </a:r>
        </a:p>
      </cdr:txBody>
    </cdr:sp>
  </cdr:relSizeAnchor>
  <cdr:relSizeAnchor xmlns:cdr="http://schemas.openxmlformats.org/drawingml/2006/chartDrawing">
    <cdr:from>
      <cdr:x>0.44052</cdr:x>
      <cdr:y>0.64314</cdr:y>
    </cdr:from>
    <cdr:to>
      <cdr:x>0.53595</cdr:x>
      <cdr:y>0.69608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09925" y="3124209"/>
          <a:ext cx="695325" cy="2571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+5,0%</a:t>
          </a:r>
        </a:p>
      </cdr:txBody>
    </cdr:sp>
  </cdr:relSizeAnchor>
  <cdr:relSizeAnchor xmlns:cdr="http://schemas.openxmlformats.org/drawingml/2006/chartDrawing">
    <cdr:from>
      <cdr:x>0.60915</cdr:x>
      <cdr:y>0.17843</cdr:y>
    </cdr:from>
    <cdr:to>
      <cdr:x>0.66667</cdr:x>
      <cdr:y>0.68431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4438650" y="866775"/>
          <a:ext cx="419100" cy="24574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0.59018</cdr:x>
      <cdr:y>0.37355</cdr:y>
    </cdr:from>
    <cdr:to>
      <cdr:x>0.62547</cdr:x>
      <cdr:y>0.50291</cdr:y>
    </cdr:to>
    <cdr:sp macro="" textlink="">
      <cdr:nvSpPr>
        <cdr:cNvPr id="8" name="TextBox 1"/>
        <cdr:cNvSpPr txBox="1"/>
      </cdr:nvSpPr>
      <cdr:spPr>
        <a:xfrm xmlns:a="http://schemas.openxmlformats.org/drawingml/2006/main" rot="16955410">
          <a:off x="4114800" y="2000250"/>
          <a:ext cx="628398" cy="2571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+340%</a:t>
          </a:r>
        </a:p>
      </cdr:txBody>
    </cdr:sp>
  </cdr:relSizeAnchor>
  <cdr:relSizeAnchor xmlns:cdr="http://schemas.openxmlformats.org/drawingml/2006/chartDrawing">
    <cdr:from>
      <cdr:x>0.76078</cdr:x>
      <cdr:y>0.15882</cdr:y>
    </cdr:from>
    <cdr:to>
      <cdr:x>0.82745</cdr:x>
      <cdr:y>0.71373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5543550" y="771525"/>
          <a:ext cx="485775" cy="269557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0.80183</cdr:x>
      <cdr:y>0.33121</cdr:y>
    </cdr:from>
    <cdr:to>
      <cdr:x>0.83713</cdr:x>
      <cdr:y>0.50212</cdr:y>
    </cdr:to>
    <cdr:sp macro="" textlink="">
      <cdr:nvSpPr>
        <cdr:cNvPr id="10" name="TextBox 1"/>
        <cdr:cNvSpPr txBox="1"/>
      </cdr:nvSpPr>
      <cdr:spPr>
        <a:xfrm xmlns:a="http://schemas.openxmlformats.org/drawingml/2006/main" rot="4862099">
          <a:off x="5556121" y="1895481"/>
          <a:ext cx="830238" cy="2571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100"/>
            <a:t>-80,5%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0.20982</cdr:x>
      <cdr:y>0.38095</cdr:y>
    </cdr:from>
    <cdr:to>
      <cdr:x>0.4375</cdr:x>
      <cdr:y>0.60504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43025" y="1295400"/>
          <a:ext cx="1457325" cy="7620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4530,9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8B9A43-D15E-4079-A754-BD34D3B8A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18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39</cp:revision>
  <cp:lastPrinted>2018-04-09T13:23:00Z</cp:lastPrinted>
  <dcterms:created xsi:type="dcterms:W3CDTF">2018-04-18T09:39:00Z</dcterms:created>
  <dcterms:modified xsi:type="dcterms:W3CDTF">2018-04-20T06:55:00Z</dcterms:modified>
</cp:coreProperties>
</file>