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C4C" w:rsidRPr="00AF2A4D" w:rsidRDefault="00BF3C4C" w:rsidP="009C009E">
      <w:pPr>
        <w:pStyle w:val="af1"/>
        <w:rPr>
          <w:b/>
          <w:bCs/>
          <w:szCs w:val="28"/>
          <w:lang w:val="ru-RU"/>
        </w:rPr>
      </w:pPr>
      <w:r>
        <w:rPr>
          <w:b/>
          <w:bCs/>
          <w:szCs w:val="28"/>
        </w:rPr>
        <w:t>РОСТОВСКАЯ ОБЛАСТ</w:t>
      </w:r>
      <w:r>
        <w:rPr>
          <w:b/>
          <w:bCs/>
          <w:szCs w:val="28"/>
          <w:lang w:val="ru-RU"/>
        </w:rPr>
        <w:t>Ь</w:t>
      </w:r>
    </w:p>
    <w:p w:rsidR="00F21237" w:rsidRPr="0010305E" w:rsidRDefault="00F21237" w:rsidP="00F21237">
      <w:pPr>
        <w:pStyle w:val="af1"/>
        <w:jc w:val="left"/>
        <w:rPr>
          <w:b/>
          <w:bCs/>
          <w:szCs w:val="28"/>
          <w:lang w:val="ru-RU"/>
        </w:rPr>
      </w:pPr>
      <w:r w:rsidRPr="0037585B">
        <w:rPr>
          <w:b/>
          <w:bCs/>
          <w:szCs w:val="28"/>
        </w:rPr>
        <w:t xml:space="preserve">                        </w:t>
      </w:r>
    </w:p>
    <w:p w:rsidR="00F21237" w:rsidRPr="0037585B" w:rsidRDefault="00F21237" w:rsidP="00F21237">
      <w:pPr>
        <w:jc w:val="center"/>
        <w:rPr>
          <w:b/>
          <w:sz w:val="28"/>
          <w:szCs w:val="28"/>
        </w:rPr>
      </w:pPr>
      <w:r w:rsidRPr="0037585B">
        <w:rPr>
          <w:b/>
          <w:sz w:val="28"/>
          <w:szCs w:val="28"/>
        </w:rPr>
        <w:t xml:space="preserve">СОБРАНИЕ ДЕПУТАТОВ </w:t>
      </w:r>
    </w:p>
    <w:p w:rsidR="00F21237" w:rsidRPr="0037585B" w:rsidRDefault="00133BC1" w:rsidP="00F21237">
      <w:pPr>
        <w:jc w:val="center"/>
        <w:rPr>
          <w:b/>
          <w:sz w:val="28"/>
          <w:szCs w:val="28"/>
        </w:rPr>
      </w:pPr>
      <w:r>
        <w:rPr>
          <w:b/>
          <w:sz w:val="28"/>
          <w:szCs w:val="28"/>
        </w:rPr>
        <w:t>ВОЛОШИНСКОГО</w:t>
      </w:r>
      <w:r w:rsidR="00F21237" w:rsidRPr="0037585B">
        <w:rPr>
          <w:b/>
          <w:sz w:val="28"/>
          <w:szCs w:val="28"/>
        </w:rPr>
        <w:t xml:space="preserve"> СЕЛЬСКОГО ПОСЕЛЕНИЯ</w:t>
      </w:r>
    </w:p>
    <w:p w:rsidR="00F82962" w:rsidRPr="0037585B" w:rsidRDefault="00F82962" w:rsidP="0070509F">
      <w:pPr>
        <w:rPr>
          <w:b/>
          <w:sz w:val="28"/>
          <w:szCs w:val="28"/>
        </w:rPr>
      </w:pPr>
    </w:p>
    <w:p w:rsidR="00F21237" w:rsidRPr="0037585B" w:rsidRDefault="00F21237" w:rsidP="00F21237">
      <w:pPr>
        <w:jc w:val="center"/>
        <w:rPr>
          <w:b/>
          <w:sz w:val="28"/>
          <w:szCs w:val="28"/>
        </w:rPr>
      </w:pPr>
      <w:r w:rsidRPr="0037585B">
        <w:rPr>
          <w:b/>
          <w:sz w:val="28"/>
          <w:szCs w:val="28"/>
        </w:rPr>
        <w:t>РЕШЕНИЕ</w:t>
      </w:r>
    </w:p>
    <w:p w:rsidR="00F82962" w:rsidRPr="0037585B" w:rsidRDefault="00F82962" w:rsidP="0070509F">
      <w:pPr>
        <w:shd w:val="clear" w:color="auto" w:fill="FFFFFF"/>
        <w:rPr>
          <w:sz w:val="28"/>
          <w:szCs w:val="28"/>
        </w:rPr>
      </w:pPr>
    </w:p>
    <w:p w:rsidR="006C42A1" w:rsidRDefault="00784916" w:rsidP="00784916">
      <w:pPr>
        <w:rPr>
          <w:b/>
          <w:sz w:val="28"/>
          <w:szCs w:val="28"/>
        </w:rPr>
      </w:pPr>
      <w:r>
        <w:rPr>
          <w:b/>
          <w:sz w:val="28"/>
          <w:szCs w:val="28"/>
        </w:rPr>
        <w:t>О результатах оценки</w:t>
      </w:r>
      <w:r w:rsidR="006C42A1">
        <w:rPr>
          <w:b/>
          <w:sz w:val="28"/>
          <w:szCs w:val="28"/>
        </w:rPr>
        <w:t xml:space="preserve"> э</w:t>
      </w:r>
      <w:r>
        <w:rPr>
          <w:b/>
          <w:sz w:val="28"/>
          <w:szCs w:val="28"/>
        </w:rPr>
        <w:t>ффективности</w:t>
      </w:r>
    </w:p>
    <w:p w:rsidR="006C42A1" w:rsidRDefault="006C42A1" w:rsidP="00784916">
      <w:pPr>
        <w:rPr>
          <w:b/>
          <w:sz w:val="28"/>
          <w:szCs w:val="28"/>
        </w:rPr>
      </w:pPr>
      <w:r>
        <w:rPr>
          <w:b/>
          <w:sz w:val="28"/>
          <w:szCs w:val="28"/>
        </w:rPr>
        <w:t xml:space="preserve"> </w:t>
      </w:r>
      <w:r w:rsidR="00784916">
        <w:rPr>
          <w:b/>
          <w:sz w:val="28"/>
          <w:szCs w:val="28"/>
        </w:rPr>
        <w:t>налоговых расходов</w:t>
      </w:r>
      <w:r>
        <w:rPr>
          <w:b/>
          <w:sz w:val="28"/>
          <w:szCs w:val="28"/>
        </w:rPr>
        <w:t xml:space="preserve"> </w:t>
      </w:r>
      <w:r w:rsidR="00784916">
        <w:rPr>
          <w:b/>
          <w:sz w:val="28"/>
          <w:szCs w:val="28"/>
        </w:rPr>
        <w:t xml:space="preserve">Волошинского </w:t>
      </w:r>
    </w:p>
    <w:p w:rsidR="00784916" w:rsidRPr="00D93149" w:rsidRDefault="006C42A1" w:rsidP="00784916">
      <w:pPr>
        <w:rPr>
          <w:b/>
          <w:sz w:val="28"/>
          <w:szCs w:val="28"/>
        </w:rPr>
      </w:pPr>
      <w:r>
        <w:rPr>
          <w:b/>
          <w:sz w:val="28"/>
          <w:szCs w:val="28"/>
        </w:rPr>
        <w:t xml:space="preserve"> </w:t>
      </w:r>
      <w:r w:rsidR="00784916">
        <w:rPr>
          <w:b/>
          <w:sz w:val="28"/>
          <w:szCs w:val="28"/>
        </w:rPr>
        <w:t>сельского поселения за 20</w:t>
      </w:r>
      <w:r>
        <w:rPr>
          <w:b/>
          <w:sz w:val="28"/>
          <w:szCs w:val="28"/>
        </w:rPr>
        <w:t>2</w:t>
      </w:r>
      <w:r w:rsidR="003B0686">
        <w:rPr>
          <w:b/>
          <w:sz w:val="28"/>
          <w:szCs w:val="28"/>
        </w:rPr>
        <w:t>4</w:t>
      </w:r>
      <w:r w:rsidR="006F7BBC">
        <w:rPr>
          <w:b/>
          <w:sz w:val="28"/>
          <w:szCs w:val="28"/>
        </w:rPr>
        <w:t xml:space="preserve"> </w:t>
      </w:r>
      <w:r w:rsidR="00784916">
        <w:rPr>
          <w:b/>
          <w:sz w:val="28"/>
          <w:szCs w:val="28"/>
        </w:rPr>
        <w:t>год</w:t>
      </w:r>
    </w:p>
    <w:p w:rsidR="00F82962" w:rsidRPr="0037585B" w:rsidRDefault="00F82962" w:rsidP="00F21237">
      <w:pPr>
        <w:shd w:val="clear" w:color="auto" w:fill="FFFFFF"/>
        <w:jc w:val="both"/>
        <w:rPr>
          <w:color w:val="000000"/>
          <w:sz w:val="28"/>
          <w:szCs w:val="28"/>
        </w:rPr>
      </w:pPr>
    </w:p>
    <w:tbl>
      <w:tblPr>
        <w:tblW w:w="0" w:type="auto"/>
        <w:tblCellMar>
          <w:left w:w="0" w:type="dxa"/>
          <w:right w:w="0" w:type="dxa"/>
        </w:tblCellMar>
        <w:tblLook w:val="0000"/>
      </w:tblPr>
      <w:tblGrid>
        <w:gridCol w:w="3284"/>
        <w:gridCol w:w="2944"/>
        <w:gridCol w:w="3600"/>
      </w:tblGrid>
      <w:tr w:rsidR="00F21237" w:rsidRPr="0037585B" w:rsidTr="00554224">
        <w:tc>
          <w:tcPr>
            <w:tcW w:w="3284" w:type="dxa"/>
            <w:tcMar>
              <w:top w:w="0" w:type="dxa"/>
              <w:left w:w="108" w:type="dxa"/>
              <w:bottom w:w="0" w:type="dxa"/>
              <w:right w:w="108" w:type="dxa"/>
            </w:tcMar>
          </w:tcPr>
          <w:p w:rsidR="00F21237" w:rsidRPr="00ED08B6" w:rsidRDefault="00F21237" w:rsidP="00554224">
            <w:pPr>
              <w:rPr>
                <w:b/>
                <w:bCs/>
                <w:sz w:val="28"/>
                <w:szCs w:val="28"/>
              </w:rPr>
            </w:pPr>
            <w:r w:rsidRPr="00ED08B6">
              <w:rPr>
                <w:b/>
                <w:sz w:val="28"/>
                <w:szCs w:val="28"/>
              </w:rPr>
              <w:t xml:space="preserve">             </w:t>
            </w:r>
            <w:r w:rsidRPr="00ED08B6">
              <w:rPr>
                <w:b/>
                <w:bCs/>
                <w:sz w:val="28"/>
                <w:szCs w:val="28"/>
              </w:rPr>
              <w:t xml:space="preserve">Принято </w:t>
            </w:r>
          </w:p>
          <w:p w:rsidR="00F21237" w:rsidRPr="00ED08B6" w:rsidRDefault="00F21237" w:rsidP="00554224">
            <w:pPr>
              <w:rPr>
                <w:b/>
                <w:bCs/>
                <w:sz w:val="28"/>
                <w:szCs w:val="28"/>
              </w:rPr>
            </w:pPr>
            <w:r w:rsidRPr="00ED08B6">
              <w:rPr>
                <w:b/>
                <w:bCs/>
                <w:sz w:val="28"/>
                <w:szCs w:val="28"/>
              </w:rPr>
              <w:t xml:space="preserve">Собранием депутатов                   </w:t>
            </w:r>
          </w:p>
        </w:tc>
        <w:tc>
          <w:tcPr>
            <w:tcW w:w="2944" w:type="dxa"/>
            <w:tcMar>
              <w:top w:w="0" w:type="dxa"/>
              <w:left w:w="108" w:type="dxa"/>
              <w:bottom w:w="0" w:type="dxa"/>
              <w:right w:w="108" w:type="dxa"/>
            </w:tcMar>
          </w:tcPr>
          <w:p w:rsidR="00F21237" w:rsidRPr="00ED08B6" w:rsidRDefault="00F21237" w:rsidP="00554224">
            <w:pPr>
              <w:jc w:val="center"/>
              <w:rPr>
                <w:b/>
                <w:bCs/>
                <w:sz w:val="28"/>
                <w:szCs w:val="28"/>
              </w:rPr>
            </w:pPr>
            <w:r w:rsidRPr="00ED08B6">
              <w:rPr>
                <w:b/>
                <w:bCs/>
                <w:sz w:val="28"/>
                <w:szCs w:val="28"/>
              </w:rPr>
              <w:t xml:space="preserve">    </w:t>
            </w:r>
          </w:p>
        </w:tc>
        <w:tc>
          <w:tcPr>
            <w:tcW w:w="3600" w:type="dxa"/>
            <w:tcMar>
              <w:top w:w="0" w:type="dxa"/>
              <w:left w:w="108" w:type="dxa"/>
              <w:bottom w:w="0" w:type="dxa"/>
              <w:right w:w="108" w:type="dxa"/>
            </w:tcMar>
          </w:tcPr>
          <w:p w:rsidR="00F21237" w:rsidRPr="00ED08B6" w:rsidRDefault="00F21237" w:rsidP="00554224">
            <w:pPr>
              <w:jc w:val="center"/>
              <w:rPr>
                <w:b/>
                <w:bCs/>
                <w:sz w:val="28"/>
                <w:szCs w:val="28"/>
              </w:rPr>
            </w:pPr>
            <w:r w:rsidRPr="00ED08B6">
              <w:rPr>
                <w:b/>
                <w:bCs/>
                <w:sz w:val="28"/>
                <w:szCs w:val="28"/>
              </w:rPr>
              <w:t> </w:t>
            </w:r>
          </w:p>
          <w:p w:rsidR="00F21237" w:rsidRPr="00ED08B6" w:rsidRDefault="005E6F1A" w:rsidP="003B0686">
            <w:pPr>
              <w:jc w:val="both"/>
              <w:rPr>
                <w:b/>
                <w:bCs/>
                <w:sz w:val="28"/>
                <w:szCs w:val="28"/>
              </w:rPr>
            </w:pPr>
            <w:r w:rsidRPr="00ED08B6">
              <w:rPr>
                <w:b/>
                <w:bCs/>
                <w:sz w:val="28"/>
                <w:szCs w:val="28"/>
              </w:rPr>
              <w:t xml:space="preserve"> </w:t>
            </w:r>
            <w:r w:rsidR="00305F20" w:rsidRPr="00ED08B6">
              <w:rPr>
                <w:b/>
                <w:bCs/>
                <w:sz w:val="28"/>
                <w:szCs w:val="28"/>
              </w:rPr>
              <w:t xml:space="preserve"> </w:t>
            </w:r>
            <w:r w:rsidRPr="00ED08B6">
              <w:rPr>
                <w:b/>
                <w:bCs/>
                <w:sz w:val="28"/>
                <w:szCs w:val="28"/>
              </w:rPr>
              <w:t xml:space="preserve"> </w:t>
            </w:r>
            <w:r w:rsidR="00784916" w:rsidRPr="00ED08B6">
              <w:rPr>
                <w:b/>
                <w:bCs/>
                <w:sz w:val="28"/>
                <w:szCs w:val="28"/>
              </w:rPr>
              <w:t xml:space="preserve">         </w:t>
            </w:r>
            <w:r w:rsidR="00ED08B6">
              <w:rPr>
                <w:b/>
                <w:bCs/>
                <w:sz w:val="28"/>
                <w:szCs w:val="28"/>
              </w:rPr>
              <w:t xml:space="preserve">   </w:t>
            </w:r>
            <w:r w:rsidR="00ED08B6" w:rsidRPr="00ED08B6">
              <w:rPr>
                <w:b/>
                <w:bCs/>
                <w:sz w:val="28"/>
                <w:szCs w:val="28"/>
              </w:rPr>
              <w:t>29</w:t>
            </w:r>
            <w:r w:rsidR="003B0686" w:rsidRPr="00ED08B6">
              <w:rPr>
                <w:b/>
                <w:bCs/>
                <w:sz w:val="28"/>
                <w:szCs w:val="28"/>
              </w:rPr>
              <w:t xml:space="preserve"> </w:t>
            </w:r>
            <w:r w:rsidR="007A62DD" w:rsidRPr="00ED08B6">
              <w:rPr>
                <w:b/>
                <w:bCs/>
                <w:sz w:val="28"/>
                <w:szCs w:val="28"/>
              </w:rPr>
              <w:t>июля</w:t>
            </w:r>
            <w:r w:rsidR="00F21237" w:rsidRPr="00ED08B6">
              <w:rPr>
                <w:b/>
                <w:bCs/>
                <w:sz w:val="28"/>
                <w:szCs w:val="28"/>
              </w:rPr>
              <w:t xml:space="preserve"> 20</w:t>
            </w:r>
            <w:r w:rsidR="00305F20" w:rsidRPr="00ED08B6">
              <w:rPr>
                <w:b/>
                <w:bCs/>
                <w:sz w:val="28"/>
                <w:szCs w:val="28"/>
              </w:rPr>
              <w:t>2</w:t>
            </w:r>
            <w:r w:rsidR="003B0686" w:rsidRPr="00ED08B6">
              <w:rPr>
                <w:b/>
                <w:bCs/>
                <w:sz w:val="28"/>
                <w:szCs w:val="28"/>
              </w:rPr>
              <w:t>5</w:t>
            </w:r>
            <w:r w:rsidR="00F21237" w:rsidRPr="00ED08B6">
              <w:rPr>
                <w:b/>
                <w:bCs/>
                <w:sz w:val="28"/>
                <w:szCs w:val="28"/>
              </w:rPr>
              <w:t xml:space="preserve"> года</w:t>
            </w:r>
          </w:p>
        </w:tc>
      </w:tr>
      <w:tr w:rsidR="00F21237" w:rsidRPr="0037585B" w:rsidTr="00554224">
        <w:tc>
          <w:tcPr>
            <w:tcW w:w="3284" w:type="dxa"/>
            <w:tcMar>
              <w:top w:w="0" w:type="dxa"/>
              <w:left w:w="108" w:type="dxa"/>
              <w:bottom w:w="0" w:type="dxa"/>
              <w:right w:w="108" w:type="dxa"/>
            </w:tcMar>
          </w:tcPr>
          <w:p w:rsidR="00F82962" w:rsidRPr="0037585B" w:rsidRDefault="00F82962" w:rsidP="00554224">
            <w:pPr>
              <w:rPr>
                <w:sz w:val="28"/>
                <w:szCs w:val="28"/>
              </w:rPr>
            </w:pPr>
          </w:p>
        </w:tc>
        <w:tc>
          <w:tcPr>
            <w:tcW w:w="2944" w:type="dxa"/>
            <w:tcMar>
              <w:top w:w="0" w:type="dxa"/>
              <w:left w:w="108" w:type="dxa"/>
              <w:bottom w:w="0" w:type="dxa"/>
              <w:right w:w="108" w:type="dxa"/>
            </w:tcMar>
          </w:tcPr>
          <w:p w:rsidR="00F21237" w:rsidRPr="0037585B" w:rsidRDefault="00F21237" w:rsidP="00554224">
            <w:pPr>
              <w:jc w:val="center"/>
              <w:rPr>
                <w:b/>
                <w:bCs/>
                <w:sz w:val="28"/>
                <w:szCs w:val="28"/>
              </w:rPr>
            </w:pPr>
          </w:p>
        </w:tc>
        <w:tc>
          <w:tcPr>
            <w:tcW w:w="3600" w:type="dxa"/>
            <w:tcMar>
              <w:top w:w="0" w:type="dxa"/>
              <w:left w:w="108" w:type="dxa"/>
              <w:bottom w:w="0" w:type="dxa"/>
              <w:right w:w="108" w:type="dxa"/>
            </w:tcMar>
          </w:tcPr>
          <w:p w:rsidR="00F21237" w:rsidRPr="0037585B" w:rsidRDefault="00F21237" w:rsidP="00554224">
            <w:pPr>
              <w:jc w:val="center"/>
              <w:rPr>
                <w:b/>
                <w:bCs/>
                <w:sz w:val="28"/>
                <w:szCs w:val="28"/>
              </w:rPr>
            </w:pPr>
          </w:p>
        </w:tc>
      </w:tr>
    </w:tbl>
    <w:p w:rsidR="00784916" w:rsidRPr="0070509F" w:rsidRDefault="00784916" w:rsidP="0070509F">
      <w:pPr>
        <w:pStyle w:val="Default"/>
        <w:spacing w:line="276" w:lineRule="auto"/>
        <w:jc w:val="both"/>
        <w:rPr>
          <w:rFonts w:ascii="Times New Roman" w:hAnsi="Times New Roman" w:cs="Times New Roman"/>
          <w:color w:val="auto"/>
          <w:sz w:val="28"/>
          <w:szCs w:val="40"/>
          <w:lang w:eastAsia="ru-RU"/>
        </w:rPr>
      </w:pPr>
      <w:r w:rsidRPr="0070509F">
        <w:rPr>
          <w:rFonts w:ascii="Times New Roman" w:hAnsi="Times New Roman" w:cs="Times New Roman"/>
          <w:color w:val="auto"/>
          <w:sz w:val="28"/>
          <w:szCs w:val="40"/>
          <w:lang w:eastAsia="ru-RU"/>
        </w:rPr>
        <w:t xml:space="preserve">       </w:t>
      </w:r>
      <w:r w:rsidR="00F82962" w:rsidRPr="0070509F">
        <w:rPr>
          <w:rFonts w:ascii="Times New Roman" w:hAnsi="Times New Roman" w:cs="Times New Roman"/>
          <w:color w:val="auto"/>
          <w:sz w:val="28"/>
          <w:szCs w:val="40"/>
          <w:lang w:eastAsia="ru-RU"/>
        </w:rPr>
        <w:t xml:space="preserve">   </w:t>
      </w:r>
      <w:r w:rsidR="00C21343" w:rsidRPr="0070509F">
        <w:rPr>
          <w:rFonts w:ascii="Times New Roman" w:hAnsi="Times New Roman" w:cs="Times New Roman"/>
          <w:color w:val="auto"/>
          <w:sz w:val="28"/>
          <w:szCs w:val="40"/>
          <w:lang w:eastAsia="ru-RU"/>
        </w:rPr>
        <w:t xml:space="preserve">В целях </w:t>
      </w:r>
      <w:r w:rsidR="0070509F" w:rsidRPr="0070509F">
        <w:rPr>
          <w:rFonts w:ascii="Times New Roman" w:hAnsi="Times New Roman" w:cs="Times New Roman"/>
          <w:color w:val="auto"/>
          <w:sz w:val="28"/>
          <w:szCs w:val="40"/>
          <w:lang w:eastAsia="ru-RU"/>
        </w:rPr>
        <w:t>выполнения постановления Администрации Волошинского сельского поселения</w:t>
      </w:r>
      <w:r w:rsidR="00564335" w:rsidRPr="0070509F">
        <w:rPr>
          <w:rFonts w:ascii="Times New Roman" w:hAnsi="Times New Roman" w:cs="Times New Roman"/>
          <w:color w:val="auto"/>
          <w:sz w:val="28"/>
          <w:szCs w:val="40"/>
          <w:lang w:eastAsia="ru-RU"/>
        </w:rPr>
        <w:t xml:space="preserve"> от 14.11.2019 № 112</w:t>
      </w:r>
      <w:r w:rsidR="0070509F" w:rsidRPr="0070509F">
        <w:rPr>
          <w:rFonts w:ascii="Times New Roman" w:hAnsi="Times New Roman" w:cs="Times New Roman"/>
          <w:color w:val="auto"/>
          <w:sz w:val="28"/>
          <w:szCs w:val="40"/>
          <w:lang w:eastAsia="ru-RU"/>
        </w:rPr>
        <w:t xml:space="preserve"> </w:t>
      </w:r>
      <w:r w:rsidR="0070509F">
        <w:rPr>
          <w:rFonts w:ascii="Times New Roman" w:hAnsi="Times New Roman" w:cs="Times New Roman"/>
          <w:color w:val="auto"/>
          <w:sz w:val="28"/>
          <w:szCs w:val="40"/>
          <w:lang w:eastAsia="ru-RU"/>
        </w:rPr>
        <w:t>«</w:t>
      </w:r>
      <w:r w:rsidR="0070509F" w:rsidRPr="0070509F">
        <w:rPr>
          <w:rFonts w:ascii="Times New Roman" w:hAnsi="Times New Roman" w:cs="Times New Roman"/>
          <w:color w:val="auto"/>
          <w:sz w:val="28"/>
          <w:szCs w:val="40"/>
          <w:lang w:eastAsia="ru-RU"/>
        </w:rPr>
        <w:t>Об утверждении Порядка формирования перечня налоговых расходов Волошинского сельского поселения и оценки налоговых расходов Волошинского сельского поселения</w:t>
      </w:r>
      <w:r w:rsidR="0070509F">
        <w:rPr>
          <w:rFonts w:ascii="Times New Roman" w:hAnsi="Times New Roman" w:cs="Times New Roman"/>
          <w:color w:val="auto"/>
          <w:sz w:val="28"/>
          <w:szCs w:val="40"/>
          <w:lang w:eastAsia="ru-RU"/>
        </w:rPr>
        <w:t>»</w:t>
      </w:r>
      <w:r w:rsidR="0070509F" w:rsidRPr="0070509F">
        <w:rPr>
          <w:rFonts w:ascii="Times New Roman" w:hAnsi="Times New Roman" w:cs="Times New Roman"/>
          <w:color w:val="auto"/>
          <w:sz w:val="28"/>
          <w:szCs w:val="40"/>
          <w:lang w:eastAsia="ru-RU"/>
        </w:rPr>
        <w:t xml:space="preserve"> </w:t>
      </w:r>
      <w:r w:rsidRPr="0070509F">
        <w:rPr>
          <w:rFonts w:ascii="Times New Roman" w:hAnsi="Times New Roman" w:cs="Times New Roman"/>
          <w:color w:val="auto"/>
          <w:sz w:val="28"/>
          <w:szCs w:val="40"/>
          <w:lang w:eastAsia="ru-RU"/>
        </w:rPr>
        <w:t xml:space="preserve">и Соглашения о предоставлении дотации на выравнивание бюджетной обеспеченности поселений из </w:t>
      </w:r>
      <w:r w:rsidR="00F06A24" w:rsidRPr="0070509F">
        <w:rPr>
          <w:rFonts w:ascii="Times New Roman" w:hAnsi="Times New Roman" w:cs="Times New Roman"/>
          <w:color w:val="auto"/>
          <w:sz w:val="28"/>
          <w:szCs w:val="40"/>
          <w:lang w:eastAsia="ru-RU"/>
        </w:rPr>
        <w:t>районного</w:t>
      </w:r>
      <w:r w:rsidRPr="0070509F">
        <w:rPr>
          <w:rFonts w:ascii="Times New Roman" w:hAnsi="Times New Roman" w:cs="Times New Roman"/>
          <w:color w:val="auto"/>
          <w:sz w:val="28"/>
          <w:szCs w:val="40"/>
          <w:lang w:eastAsia="ru-RU"/>
        </w:rPr>
        <w:t xml:space="preserve"> бюджета, Собрание депутатов Волошинского сельского поселения</w:t>
      </w:r>
    </w:p>
    <w:p w:rsidR="00784916" w:rsidRPr="006A090D" w:rsidRDefault="00784916" w:rsidP="00784916">
      <w:pPr>
        <w:pStyle w:val="ConsNormal"/>
        <w:ind w:right="0" w:firstLine="709"/>
        <w:jc w:val="both"/>
        <w:rPr>
          <w:rFonts w:ascii="Times New Roman" w:hAnsi="Times New Roman" w:cs="Times New Roman"/>
          <w:sz w:val="28"/>
          <w:szCs w:val="28"/>
        </w:rPr>
      </w:pPr>
    </w:p>
    <w:p w:rsidR="00784916" w:rsidRPr="00957FB7" w:rsidRDefault="00784916" w:rsidP="00784916">
      <w:pPr>
        <w:pStyle w:val="ConsNormal"/>
        <w:ind w:right="0" w:firstLine="0"/>
        <w:jc w:val="center"/>
        <w:rPr>
          <w:rFonts w:ascii="Times New Roman" w:hAnsi="Times New Roman" w:cs="Times New Roman"/>
          <w:sz w:val="28"/>
        </w:rPr>
      </w:pPr>
      <w:r w:rsidRPr="00957FB7">
        <w:rPr>
          <w:rFonts w:ascii="Times New Roman" w:hAnsi="Times New Roman" w:cs="Times New Roman"/>
          <w:sz w:val="28"/>
        </w:rPr>
        <w:t>РЕШИЛО:</w:t>
      </w:r>
    </w:p>
    <w:p w:rsidR="00784916" w:rsidRPr="00957FB7" w:rsidRDefault="00784916" w:rsidP="00784916">
      <w:pPr>
        <w:pStyle w:val="ConsNormal"/>
        <w:ind w:right="0" w:firstLine="0"/>
        <w:jc w:val="center"/>
        <w:rPr>
          <w:rFonts w:ascii="Times New Roman" w:hAnsi="Times New Roman" w:cs="Times New Roman"/>
          <w:sz w:val="28"/>
        </w:rPr>
      </w:pPr>
    </w:p>
    <w:p w:rsidR="00784916" w:rsidRDefault="00784916" w:rsidP="0070509F">
      <w:pPr>
        <w:pStyle w:val="ConsNormal"/>
        <w:spacing w:line="276" w:lineRule="auto"/>
        <w:ind w:right="0" w:firstLine="709"/>
        <w:jc w:val="both"/>
        <w:rPr>
          <w:rFonts w:ascii="Times New Roman" w:hAnsi="Times New Roman" w:cs="Times New Roman"/>
          <w:sz w:val="28"/>
        </w:rPr>
      </w:pPr>
      <w:r>
        <w:rPr>
          <w:rFonts w:ascii="Times New Roman" w:hAnsi="Times New Roman" w:cs="Times New Roman"/>
          <w:sz w:val="28"/>
        </w:rPr>
        <w:t xml:space="preserve">1. Утвердить результаты оценки эффективности налоговых </w:t>
      </w:r>
      <w:r w:rsidR="006C42A1">
        <w:rPr>
          <w:rFonts w:ascii="Times New Roman" w:hAnsi="Times New Roman" w:cs="Times New Roman"/>
          <w:sz w:val="28"/>
        </w:rPr>
        <w:t>расходов</w:t>
      </w:r>
      <w:r>
        <w:rPr>
          <w:rFonts w:ascii="Times New Roman" w:hAnsi="Times New Roman" w:cs="Times New Roman"/>
          <w:sz w:val="28"/>
        </w:rPr>
        <w:t xml:space="preserve"> Волошинского сельского поселения за 20</w:t>
      </w:r>
      <w:r w:rsidR="007A345B">
        <w:rPr>
          <w:rFonts w:ascii="Times New Roman" w:hAnsi="Times New Roman" w:cs="Times New Roman"/>
          <w:sz w:val="28"/>
        </w:rPr>
        <w:t>2</w:t>
      </w:r>
      <w:r w:rsidR="003B0686">
        <w:rPr>
          <w:rFonts w:ascii="Times New Roman" w:hAnsi="Times New Roman" w:cs="Times New Roman"/>
          <w:sz w:val="28"/>
        </w:rPr>
        <w:t>4</w:t>
      </w:r>
      <w:r>
        <w:rPr>
          <w:rFonts w:ascii="Times New Roman" w:hAnsi="Times New Roman" w:cs="Times New Roman"/>
          <w:sz w:val="28"/>
        </w:rPr>
        <w:t xml:space="preserve"> год согласно приложению к настоящему решению.</w:t>
      </w:r>
    </w:p>
    <w:p w:rsidR="00784916" w:rsidRPr="00B845CF" w:rsidRDefault="00784916" w:rsidP="0070509F">
      <w:pPr>
        <w:pStyle w:val="ConsNormal"/>
        <w:spacing w:line="276" w:lineRule="auto"/>
        <w:ind w:right="0" w:firstLine="709"/>
        <w:jc w:val="both"/>
        <w:rPr>
          <w:rFonts w:ascii="Times New Roman" w:hAnsi="Times New Roman" w:cs="Times New Roman"/>
          <w:sz w:val="28"/>
          <w:szCs w:val="28"/>
        </w:rPr>
      </w:pPr>
      <w:r>
        <w:rPr>
          <w:rFonts w:ascii="Times New Roman" w:hAnsi="Times New Roman"/>
          <w:sz w:val="28"/>
          <w:szCs w:val="28"/>
        </w:rPr>
        <w:t xml:space="preserve">2. </w:t>
      </w:r>
      <w:r>
        <w:rPr>
          <w:rFonts w:ascii="Times New Roman" w:hAnsi="Times New Roman"/>
          <w:sz w:val="28"/>
        </w:rPr>
        <w:t xml:space="preserve">Администрации Волошинского сельского поселения разместить результаты оценки эффективности налоговых </w:t>
      </w:r>
      <w:r w:rsidR="006C42A1">
        <w:rPr>
          <w:rFonts w:ascii="Times New Roman" w:hAnsi="Times New Roman" w:cs="Times New Roman"/>
          <w:sz w:val="28"/>
        </w:rPr>
        <w:t>расходов</w:t>
      </w:r>
      <w:r>
        <w:rPr>
          <w:rFonts w:ascii="Times New Roman" w:hAnsi="Times New Roman" w:cs="Times New Roman"/>
          <w:sz w:val="28"/>
        </w:rPr>
        <w:t xml:space="preserve"> </w:t>
      </w:r>
      <w:r>
        <w:rPr>
          <w:rFonts w:ascii="Times New Roman" w:hAnsi="Times New Roman"/>
          <w:sz w:val="28"/>
        </w:rPr>
        <w:t>Волошинского сельского поселения за 20</w:t>
      </w:r>
      <w:r w:rsidR="007A345B">
        <w:rPr>
          <w:rFonts w:ascii="Times New Roman" w:hAnsi="Times New Roman"/>
          <w:sz w:val="28"/>
        </w:rPr>
        <w:t>2</w:t>
      </w:r>
      <w:r w:rsidR="003B0686">
        <w:rPr>
          <w:rFonts w:ascii="Times New Roman" w:hAnsi="Times New Roman"/>
          <w:sz w:val="28"/>
        </w:rPr>
        <w:t>4</w:t>
      </w:r>
      <w:r>
        <w:rPr>
          <w:rFonts w:ascii="Times New Roman" w:hAnsi="Times New Roman"/>
          <w:sz w:val="28"/>
        </w:rPr>
        <w:t xml:space="preserve"> год на официальном сайте Администрации Волошинского сельского поселения в сети Интернет.</w:t>
      </w:r>
    </w:p>
    <w:p w:rsidR="00F82962" w:rsidRDefault="00F82962" w:rsidP="0070509F">
      <w:pPr>
        <w:widowControl w:val="0"/>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3. Настоящее решение вступает в силу со дня </w:t>
      </w:r>
      <w:r w:rsidR="0070509F">
        <w:rPr>
          <w:rFonts w:ascii="Times New Roman CYR" w:hAnsi="Times New Roman CYR" w:cs="Times New Roman CYR"/>
          <w:sz w:val="28"/>
          <w:szCs w:val="28"/>
        </w:rPr>
        <w:t>его официального обнародования.</w:t>
      </w:r>
    </w:p>
    <w:p w:rsidR="00F82962" w:rsidRPr="00630F83" w:rsidRDefault="00F82962" w:rsidP="0070509F">
      <w:pPr>
        <w:shd w:val="clear" w:color="auto" w:fill="FFFFFF"/>
        <w:tabs>
          <w:tab w:val="left" w:pos="0"/>
          <w:tab w:val="left" w:pos="1134"/>
        </w:tabs>
        <w:spacing w:line="276" w:lineRule="auto"/>
        <w:ind w:right="1"/>
        <w:jc w:val="both"/>
        <w:rPr>
          <w:rFonts w:ascii="Times New Roman CYR" w:hAnsi="Times New Roman CYR" w:cs="Times New Roman CYR"/>
          <w:sz w:val="28"/>
          <w:szCs w:val="28"/>
        </w:rPr>
      </w:pPr>
      <w:r>
        <w:rPr>
          <w:rFonts w:ascii="Times New Roman CYR" w:hAnsi="Times New Roman CYR" w:cs="Times New Roman CYR"/>
          <w:sz w:val="28"/>
          <w:szCs w:val="28"/>
        </w:rPr>
        <w:t xml:space="preserve">         4. </w:t>
      </w:r>
      <w:proofErr w:type="gramStart"/>
      <w:r w:rsidRPr="00630F83">
        <w:rPr>
          <w:rFonts w:ascii="Times New Roman CYR" w:hAnsi="Times New Roman CYR" w:cs="Times New Roman CYR"/>
          <w:sz w:val="28"/>
          <w:szCs w:val="28"/>
        </w:rPr>
        <w:t>Контроль за</w:t>
      </w:r>
      <w:proofErr w:type="gramEnd"/>
      <w:r w:rsidRPr="00630F83">
        <w:rPr>
          <w:rFonts w:ascii="Times New Roman CYR" w:hAnsi="Times New Roman CYR" w:cs="Times New Roman CYR"/>
          <w:sz w:val="28"/>
          <w:szCs w:val="28"/>
        </w:rPr>
        <w:t xml:space="preserve"> исполнением настоящего решения возложить на председателя комиссии по экономической реформе, бюджету, налогам и муниципальной собственности – </w:t>
      </w:r>
      <w:r>
        <w:rPr>
          <w:rFonts w:ascii="Times New Roman CYR" w:hAnsi="Times New Roman CYR" w:cs="Times New Roman CYR"/>
          <w:sz w:val="28"/>
          <w:szCs w:val="28"/>
        </w:rPr>
        <w:t>В.А.</w:t>
      </w:r>
      <w:r w:rsidR="00C64A42">
        <w:rPr>
          <w:rFonts w:ascii="Times New Roman CYR" w:hAnsi="Times New Roman CYR" w:cs="Times New Roman CYR"/>
          <w:sz w:val="28"/>
          <w:szCs w:val="28"/>
        </w:rPr>
        <w:t>Доброхимова</w:t>
      </w:r>
      <w:r w:rsidRPr="00630F83">
        <w:rPr>
          <w:rFonts w:ascii="Times New Roman CYR" w:hAnsi="Times New Roman CYR" w:cs="Times New Roman CYR"/>
          <w:sz w:val="28"/>
          <w:szCs w:val="28"/>
        </w:rPr>
        <w:t>.</w:t>
      </w:r>
    </w:p>
    <w:p w:rsidR="00F82962" w:rsidRPr="00866C3F" w:rsidRDefault="0070509F" w:rsidP="0070509F">
      <w:pPr>
        <w:tabs>
          <w:tab w:val="left" w:pos="540"/>
          <w:tab w:val="left" w:pos="993"/>
        </w:tabs>
        <w:spacing w:line="276" w:lineRule="auto"/>
        <w:jc w:val="both"/>
        <w:rPr>
          <w:sz w:val="28"/>
          <w:szCs w:val="28"/>
        </w:rPr>
      </w:pPr>
      <w:r>
        <w:rPr>
          <w:sz w:val="28"/>
          <w:szCs w:val="28"/>
        </w:rPr>
        <w:t xml:space="preserve">      </w:t>
      </w:r>
    </w:p>
    <w:p w:rsidR="00784916" w:rsidRPr="00BF01CC" w:rsidRDefault="00784916" w:rsidP="00784916">
      <w:pPr>
        <w:rPr>
          <w:sz w:val="28"/>
          <w:szCs w:val="28"/>
        </w:rPr>
      </w:pPr>
      <w:r w:rsidRPr="00BF01CC">
        <w:rPr>
          <w:sz w:val="28"/>
          <w:szCs w:val="28"/>
        </w:rPr>
        <w:t xml:space="preserve">Председатель Собрания депутатов – глава </w:t>
      </w:r>
    </w:p>
    <w:p w:rsidR="00784916" w:rsidRPr="00957FB7" w:rsidRDefault="00784916" w:rsidP="00784916">
      <w:r>
        <w:rPr>
          <w:sz w:val="28"/>
          <w:szCs w:val="28"/>
        </w:rPr>
        <w:t>Волошинского</w:t>
      </w:r>
      <w:r w:rsidRPr="00BF01CC">
        <w:rPr>
          <w:sz w:val="28"/>
          <w:szCs w:val="28"/>
        </w:rPr>
        <w:t xml:space="preserve"> сельского поселения                                             </w:t>
      </w:r>
      <w:r w:rsidR="00C64A42">
        <w:rPr>
          <w:sz w:val="28"/>
          <w:szCs w:val="28"/>
        </w:rPr>
        <w:t>Ю.А.Чернышев</w:t>
      </w:r>
    </w:p>
    <w:p w:rsidR="00784916" w:rsidRDefault="00784916" w:rsidP="00784916">
      <w:pPr>
        <w:jc w:val="both"/>
        <w:rPr>
          <w:sz w:val="28"/>
          <w:szCs w:val="28"/>
        </w:rPr>
      </w:pPr>
    </w:p>
    <w:p w:rsidR="001665D6" w:rsidRPr="00A02408" w:rsidRDefault="001665D6" w:rsidP="001665D6">
      <w:pPr>
        <w:autoSpaceDE w:val="0"/>
        <w:jc w:val="both"/>
        <w:rPr>
          <w:rFonts w:ascii="Times New Roman CYR" w:hAnsi="Times New Roman CYR" w:cs="Times New Roman CYR"/>
          <w:sz w:val="28"/>
          <w:szCs w:val="28"/>
        </w:rPr>
      </w:pPr>
      <w:r w:rsidRPr="00A02408">
        <w:rPr>
          <w:rFonts w:ascii="Times New Roman CYR" w:hAnsi="Times New Roman CYR" w:cs="Times New Roman CYR"/>
          <w:sz w:val="28"/>
          <w:szCs w:val="28"/>
        </w:rPr>
        <w:t>сл. Волошино</w:t>
      </w:r>
    </w:p>
    <w:p w:rsidR="00F82962" w:rsidRPr="00A02408" w:rsidRDefault="001665D6" w:rsidP="0070509F">
      <w:pPr>
        <w:jc w:val="both"/>
        <w:rPr>
          <w:sz w:val="28"/>
          <w:szCs w:val="28"/>
        </w:rPr>
      </w:pPr>
      <w:r w:rsidRPr="00A02408">
        <w:rPr>
          <w:sz w:val="28"/>
          <w:szCs w:val="28"/>
        </w:rPr>
        <w:t>«</w:t>
      </w:r>
      <w:r w:rsidR="00ED08B6">
        <w:rPr>
          <w:sz w:val="28"/>
          <w:szCs w:val="28"/>
        </w:rPr>
        <w:t>29</w:t>
      </w:r>
      <w:r w:rsidRPr="00A02408">
        <w:rPr>
          <w:sz w:val="28"/>
          <w:szCs w:val="28"/>
        </w:rPr>
        <w:t xml:space="preserve">» </w:t>
      </w:r>
      <w:r w:rsidR="007A62DD" w:rsidRPr="00A02408">
        <w:rPr>
          <w:sz w:val="28"/>
          <w:szCs w:val="28"/>
        </w:rPr>
        <w:t>июля</w:t>
      </w:r>
      <w:r w:rsidRPr="00A02408">
        <w:rPr>
          <w:sz w:val="28"/>
          <w:szCs w:val="28"/>
        </w:rPr>
        <w:t xml:space="preserve"> 202</w:t>
      </w:r>
      <w:r w:rsidR="003B0686" w:rsidRPr="00A02408">
        <w:rPr>
          <w:sz w:val="28"/>
          <w:szCs w:val="28"/>
        </w:rPr>
        <w:t>5</w:t>
      </w:r>
      <w:r w:rsidR="0070509F" w:rsidRPr="00A02408">
        <w:rPr>
          <w:sz w:val="28"/>
          <w:szCs w:val="28"/>
        </w:rPr>
        <w:t xml:space="preserve"> года</w:t>
      </w:r>
    </w:p>
    <w:p w:rsidR="0070509F" w:rsidRPr="00A02408" w:rsidRDefault="0070509F" w:rsidP="0070509F">
      <w:pPr>
        <w:jc w:val="both"/>
        <w:rPr>
          <w:sz w:val="28"/>
          <w:szCs w:val="28"/>
        </w:rPr>
      </w:pPr>
      <w:r w:rsidRPr="00A02408">
        <w:rPr>
          <w:sz w:val="28"/>
          <w:szCs w:val="28"/>
        </w:rPr>
        <w:t xml:space="preserve">№ </w:t>
      </w:r>
      <w:r w:rsidR="00ED08B6">
        <w:rPr>
          <w:sz w:val="28"/>
          <w:szCs w:val="28"/>
        </w:rPr>
        <w:t>206</w:t>
      </w:r>
    </w:p>
    <w:p w:rsidR="00ED08B6" w:rsidRDefault="00ED08B6" w:rsidP="00784916">
      <w:pPr>
        <w:jc w:val="right"/>
        <w:rPr>
          <w:sz w:val="28"/>
          <w:szCs w:val="28"/>
        </w:rPr>
      </w:pPr>
    </w:p>
    <w:p w:rsidR="00784916" w:rsidRDefault="00784916" w:rsidP="00784916">
      <w:pPr>
        <w:jc w:val="right"/>
        <w:rPr>
          <w:sz w:val="28"/>
          <w:szCs w:val="28"/>
        </w:rPr>
      </w:pPr>
      <w:r>
        <w:rPr>
          <w:sz w:val="28"/>
          <w:szCs w:val="28"/>
        </w:rPr>
        <w:lastRenderedPageBreak/>
        <w:t>Приложение</w:t>
      </w:r>
    </w:p>
    <w:p w:rsidR="00784916" w:rsidRDefault="00784916" w:rsidP="00784916">
      <w:pPr>
        <w:jc w:val="right"/>
        <w:rPr>
          <w:sz w:val="28"/>
          <w:szCs w:val="28"/>
        </w:rPr>
      </w:pPr>
      <w:r>
        <w:rPr>
          <w:sz w:val="28"/>
          <w:szCs w:val="28"/>
        </w:rPr>
        <w:t>к решению Собрания депутатов</w:t>
      </w:r>
    </w:p>
    <w:p w:rsidR="00784916" w:rsidRDefault="00784916" w:rsidP="00784916">
      <w:pPr>
        <w:jc w:val="right"/>
        <w:rPr>
          <w:sz w:val="28"/>
          <w:szCs w:val="28"/>
        </w:rPr>
      </w:pPr>
      <w:r>
        <w:rPr>
          <w:sz w:val="28"/>
          <w:szCs w:val="28"/>
        </w:rPr>
        <w:t>Волошинского сельского поселения</w:t>
      </w:r>
    </w:p>
    <w:p w:rsidR="00784916" w:rsidRPr="003B0686" w:rsidRDefault="00784916" w:rsidP="007A62DD">
      <w:pPr>
        <w:jc w:val="right"/>
        <w:rPr>
          <w:sz w:val="28"/>
          <w:szCs w:val="28"/>
        </w:rPr>
      </w:pPr>
      <w:r>
        <w:rPr>
          <w:sz w:val="28"/>
          <w:szCs w:val="28"/>
        </w:rPr>
        <w:t xml:space="preserve">от </w:t>
      </w:r>
      <w:r w:rsidR="007A62DD">
        <w:rPr>
          <w:sz w:val="28"/>
          <w:szCs w:val="28"/>
        </w:rPr>
        <w:t xml:space="preserve"> </w:t>
      </w:r>
      <w:r w:rsidR="00ED08B6">
        <w:rPr>
          <w:sz w:val="28"/>
          <w:szCs w:val="28"/>
        </w:rPr>
        <w:t>29.07.</w:t>
      </w:r>
      <w:r>
        <w:rPr>
          <w:sz w:val="28"/>
          <w:szCs w:val="28"/>
        </w:rPr>
        <w:t>202</w:t>
      </w:r>
      <w:r w:rsidR="003B0686">
        <w:rPr>
          <w:sz w:val="28"/>
          <w:szCs w:val="28"/>
        </w:rPr>
        <w:t>5</w:t>
      </w:r>
      <w:r>
        <w:rPr>
          <w:sz w:val="28"/>
          <w:szCs w:val="28"/>
        </w:rPr>
        <w:t xml:space="preserve"> </w:t>
      </w:r>
      <w:r w:rsidR="00F82962">
        <w:rPr>
          <w:sz w:val="28"/>
          <w:szCs w:val="28"/>
        </w:rPr>
        <w:t xml:space="preserve"> </w:t>
      </w:r>
      <w:r>
        <w:rPr>
          <w:sz w:val="28"/>
          <w:szCs w:val="28"/>
        </w:rPr>
        <w:t xml:space="preserve">№ </w:t>
      </w:r>
      <w:r w:rsidR="00ED08B6">
        <w:rPr>
          <w:sz w:val="28"/>
          <w:szCs w:val="28"/>
        </w:rPr>
        <w:t>206</w:t>
      </w:r>
    </w:p>
    <w:p w:rsidR="00EF167A" w:rsidRDefault="00EF167A" w:rsidP="00784916">
      <w:pPr>
        <w:jc w:val="right"/>
        <w:rPr>
          <w:sz w:val="28"/>
          <w:szCs w:val="28"/>
        </w:rPr>
      </w:pPr>
    </w:p>
    <w:p w:rsidR="00265EBC" w:rsidRDefault="00265EBC" w:rsidP="00265EBC">
      <w:pPr>
        <w:jc w:val="center"/>
        <w:rPr>
          <w:b/>
          <w:sz w:val="28"/>
        </w:rPr>
      </w:pPr>
      <w:r w:rsidRPr="00FE6C7E">
        <w:rPr>
          <w:b/>
          <w:sz w:val="28"/>
          <w:szCs w:val="28"/>
        </w:rPr>
        <w:t xml:space="preserve">Результаты оценки </w:t>
      </w:r>
      <w:r w:rsidRPr="00FE6C7E">
        <w:rPr>
          <w:b/>
          <w:sz w:val="28"/>
        </w:rPr>
        <w:t xml:space="preserve">эффективности налоговых </w:t>
      </w:r>
      <w:r w:rsidR="00EF167A">
        <w:rPr>
          <w:b/>
          <w:sz w:val="28"/>
        </w:rPr>
        <w:t>расходов</w:t>
      </w:r>
    </w:p>
    <w:p w:rsidR="00265EBC" w:rsidRDefault="00265EBC" w:rsidP="00265EBC">
      <w:pPr>
        <w:jc w:val="center"/>
        <w:rPr>
          <w:b/>
          <w:sz w:val="28"/>
          <w:szCs w:val="28"/>
        </w:rPr>
      </w:pPr>
      <w:r>
        <w:rPr>
          <w:b/>
          <w:sz w:val="28"/>
          <w:szCs w:val="28"/>
        </w:rPr>
        <w:t>Волошинского</w:t>
      </w:r>
      <w:r w:rsidRPr="00FE6C7E">
        <w:rPr>
          <w:b/>
          <w:sz w:val="28"/>
          <w:szCs w:val="28"/>
        </w:rPr>
        <w:t xml:space="preserve"> сельского поселения </w:t>
      </w:r>
    </w:p>
    <w:p w:rsidR="00265EBC" w:rsidRPr="00FE6C7E" w:rsidRDefault="00265EBC" w:rsidP="00265EBC">
      <w:pPr>
        <w:jc w:val="center"/>
        <w:rPr>
          <w:b/>
          <w:sz w:val="28"/>
          <w:szCs w:val="28"/>
        </w:rPr>
      </w:pPr>
      <w:r w:rsidRPr="00FE6C7E">
        <w:rPr>
          <w:b/>
          <w:sz w:val="28"/>
          <w:szCs w:val="28"/>
        </w:rPr>
        <w:t>за 20</w:t>
      </w:r>
      <w:r w:rsidR="007A345B">
        <w:rPr>
          <w:b/>
          <w:sz w:val="28"/>
          <w:szCs w:val="28"/>
        </w:rPr>
        <w:t>2</w:t>
      </w:r>
      <w:r w:rsidR="003B0686">
        <w:rPr>
          <w:b/>
          <w:sz w:val="28"/>
          <w:szCs w:val="28"/>
        </w:rPr>
        <w:t>4</w:t>
      </w:r>
      <w:r w:rsidRPr="00FE6C7E">
        <w:rPr>
          <w:b/>
          <w:sz w:val="28"/>
          <w:szCs w:val="28"/>
        </w:rPr>
        <w:t xml:space="preserve"> год</w:t>
      </w:r>
    </w:p>
    <w:p w:rsidR="007A345B" w:rsidRPr="00ED08B6" w:rsidRDefault="007A345B" w:rsidP="00F31026">
      <w:pPr>
        <w:rPr>
          <w:sz w:val="28"/>
          <w:szCs w:val="28"/>
        </w:rPr>
      </w:pPr>
    </w:p>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Налоговые расходы – это выпадающие доходы бюджета Волошинского сельского поселения Миллеровского района, обусловленные налоговыми льготами по местным налогам, предусмотренные в качестве мер социальной поддержки.</w:t>
      </w:r>
    </w:p>
    <w:p w:rsidR="00ED08B6" w:rsidRPr="00ED08B6" w:rsidRDefault="00ED08B6" w:rsidP="00ED08B6">
      <w:pPr>
        <w:suppressAutoHyphens w:val="0"/>
        <w:jc w:val="both"/>
        <w:rPr>
          <w:rFonts w:eastAsia="Calibri"/>
          <w:sz w:val="28"/>
          <w:szCs w:val="28"/>
          <w:lang w:eastAsia="en-US"/>
        </w:rPr>
      </w:pPr>
      <w:proofErr w:type="gramStart"/>
      <w:r w:rsidRPr="00ED08B6">
        <w:rPr>
          <w:rFonts w:eastAsia="Calibri"/>
          <w:sz w:val="28"/>
          <w:szCs w:val="28"/>
          <w:lang w:eastAsia="en-US"/>
        </w:rPr>
        <w:t>Оценка эффективности налоговых расходов Волошинского сельского поселения за 2024 год проведена в соответствии с основными положениями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Порядком формирования перечня налоговых расходов Волошинского сельского поселения и оценки налоговых расходов Волошинского сельского поселения, утвержденным постановлением Администрации Волошинского сельского поселения от 14.11.2019 № 112</w:t>
      </w:r>
      <w:proofErr w:type="gramEnd"/>
      <w:r w:rsidRPr="00ED08B6">
        <w:rPr>
          <w:rFonts w:eastAsia="Calibri"/>
          <w:sz w:val="28"/>
          <w:szCs w:val="28"/>
          <w:lang w:eastAsia="en-US"/>
        </w:rPr>
        <w:t xml:space="preserve"> (далее – Порядок), методикой оценки эффективности налоговых расходов Волошинского сельского поселения, утвержденной постановлением Администрации Волошинского сельского поселения от  25.06.2020 № 44.</w:t>
      </w:r>
    </w:p>
    <w:p w:rsidR="00ED08B6" w:rsidRPr="00ED08B6" w:rsidRDefault="00ED08B6" w:rsidP="00ED08B6">
      <w:pPr>
        <w:suppressAutoHyphens w:val="0"/>
        <w:jc w:val="both"/>
        <w:rPr>
          <w:rFonts w:eastAsia="Calibri"/>
          <w:sz w:val="28"/>
          <w:szCs w:val="28"/>
          <w:lang w:eastAsia="en-US"/>
        </w:rPr>
      </w:pPr>
      <w:proofErr w:type="gramStart"/>
      <w:r w:rsidRPr="00ED08B6">
        <w:rPr>
          <w:rFonts w:eastAsia="Calibri"/>
          <w:sz w:val="28"/>
          <w:szCs w:val="28"/>
          <w:lang w:eastAsia="en-US"/>
        </w:rPr>
        <w:t>Осуществлена</w:t>
      </w:r>
      <w:proofErr w:type="gramEnd"/>
      <w:r w:rsidRPr="00ED08B6">
        <w:rPr>
          <w:rFonts w:eastAsia="Calibri"/>
          <w:sz w:val="28"/>
          <w:szCs w:val="28"/>
          <w:lang w:eastAsia="en-US"/>
        </w:rPr>
        <w:t xml:space="preserve"> куратором налоговых расходов – Администраций Волошинского сельского поселения, ответственной согласно полномочий за достижение соответствующих налоговым расходам целей муниципальных программ Волошинского сельского поселения.</w:t>
      </w:r>
    </w:p>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 xml:space="preserve">В ходе проведения оценки эффективности налоговых расходов осуществлялась оценка целесообразности (востребованность налоговых расходов, соответствие их целям и задачам соответствующих муниципальных программ и (или) целям социально-экономической политики) и их результативности.             </w:t>
      </w:r>
    </w:p>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 xml:space="preserve">       Оценка эффективности налоговых расходов проводится в целях минимизации риска предоставления неэффективных налоговых расходов. Результаты оценки используются при формировании проекта муниципального бюджета на очередной финансовый год и плановый период. </w:t>
      </w:r>
    </w:p>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Для проведения оценки эффективности налоговых расходов Волошинского сельского поселения использовались данные о категориях налогоплательщиков, о суммах выпадающих доходов и количестве налогоплательщиков, воспользовавшихся льготами, представленные   МИ ФНС России № 21 по Ростовской области.</w:t>
      </w:r>
    </w:p>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Оценка эффективности налоговых расходов Волошинского сельского поселения включает:</w:t>
      </w:r>
    </w:p>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 оценку целесообразности налоговых расходов Волошинского сельского поселения;</w:t>
      </w:r>
    </w:p>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 оценку результативности налоговых расходов Волошинского сельского поселения.</w:t>
      </w:r>
    </w:p>
    <w:p w:rsidR="00ED08B6" w:rsidRPr="00ED08B6" w:rsidRDefault="00ED08B6" w:rsidP="00ED08B6">
      <w:pPr>
        <w:widowControl w:val="0"/>
        <w:shd w:val="clear" w:color="auto" w:fill="FFFFFF"/>
        <w:suppressAutoHyphens w:val="0"/>
        <w:autoSpaceDE w:val="0"/>
        <w:autoSpaceDN w:val="0"/>
        <w:adjustRightInd w:val="0"/>
        <w:jc w:val="both"/>
        <w:rPr>
          <w:rFonts w:eastAsia="Calibri"/>
          <w:bCs/>
          <w:kern w:val="2"/>
          <w:sz w:val="28"/>
          <w:szCs w:val="28"/>
          <w:lang w:eastAsia="en-US"/>
        </w:rPr>
      </w:pPr>
      <w:r w:rsidRPr="00ED08B6">
        <w:rPr>
          <w:rFonts w:eastAsia="Calibri"/>
          <w:bCs/>
          <w:kern w:val="2"/>
          <w:sz w:val="28"/>
          <w:szCs w:val="28"/>
          <w:lang w:eastAsia="en-US"/>
        </w:rPr>
        <w:lastRenderedPageBreak/>
        <w:t xml:space="preserve">Оценка эффективности </w:t>
      </w:r>
      <w:r w:rsidRPr="00ED08B6">
        <w:rPr>
          <w:rFonts w:eastAsia="Calibri"/>
          <w:sz w:val="28"/>
          <w:szCs w:val="28"/>
          <w:lang w:eastAsia="en-US"/>
        </w:rPr>
        <w:t>налоговых расходов Волошинского сельского поселения</w:t>
      </w:r>
      <w:r w:rsidRPr="00ED08B6">
        <w:rPr>
          <w:rFonts w:eastAsia="Calibri"/>
          <w:bCs/>
          <w:kern w:val="2"/>
          <w:sz w:val="28"/>
          <w:szCs w:val="28"/>
          <w:lang w:eastAsia="en-US"/>
        </w:rPr>
        <w:t xml:space="preserve"> применяется в отношении следующих налоговых расходов:</w:t>
      </w:r>
    </w:p>
    <w:p w:rsidR="00ED08B6" w:rsidRPr="00ED08B6" w:rsidRDefault="00ED08B6" w:rsidP="00ED08B6">
      <w:pPr>
        <w:widowControl w:val="0"/>
        <w:shd w:val="clear" w:color="auto" w:fill="FFFFFF"/>
        <w:suppressAutoHyphens w:val="0"/>
        <w:autoSpaceDE w:val="0"/>
        <w:autoSpaceDN w:val="0"/>
        <w:adjustRightInd w:val="0"/>
        <w:jc w:val="both"/>
        <w:rPr>
          <w:rFonts w:eastAsia="Calibri"/>
          <w:bCs/>
          <w:kern w:val="2"/>
          <w:sz w:val="28"/>
          <w:szCs w:val="28"/>
          <w:lang w:eastAsia="en-US"/>
        </w:rPr>
      </w:pPr>
      <w:r w:rsidRPr="00ED08B6">
        <w:rPr>
          <w:rFonts w:eastAsia="Calibri"/>
          <w:bCs/>
          <w:kern w:val="2"/>
          <w:sz w:val="28"/>
          <w:szCs w:val="28"/>
          <w:lang w:eastAsia="en-US"/>
        </w:rPr>
        <w:t xml:space="preserve">1.  Освобождение от уплаты земельного налога в отношении категорий плательщиков, установленных </w:t>
      </w:r>
      <w:r w:rsidRPr="00ED08B6">
        <w:rPr>
          <w:rFonts w:eastAsia="Calibri"/>
          <w:spacing w:val="2"/>
          <w:sz w:val="28"/>
          <w:szCs w:val="28"/>
          <w:shd w:val="clear" w:color="auto" w:fill="FFFFFF"/>
          <w:lang w:eastAsia="en-US"/>
        </w:rPr>
        <w:t>пунктом 3 и пунктом 4</w:t>
      </w:r>
      <w:r w:rsidRPr="00ED08B6">
        <w:rPr>
          <w:rFonts w:eastAsia="Calibri"/>
          <w:bCs/>
          <w:sz w:val="28"/>
          <w:szCs w:val="28"/>
          <w:lang w:eastAsia="en-US"/>
        </w:rPr>
        <w:t xml:space="preserve"> решения Собрания депутатов Волошинского сельского поселения от 21.10.2022 № 58 «О земельном налоге»;</w:t>
      </w:r>
    </w:p>
    <w:p w:rsidR="00ED08B6" w:rsidRPr="00ED08B6" w:rsidRDefault="00ED08B6" w:rsidP="00ED08B6">
      <w:pPr>
        <w:widowControl w:val="0"/>
        <w:shd w:val="clear" w:color="auto" w:fill="FFFFFF"/>
        <w:suppressAutoHyphens w:val="0"/>
        <w:autoSpaceDE w:val="0"/>
        <w:autoSpaceDN w:val="0"/>
        <w:adjustRightInd w:val="0"/>
        <w:jc w:val="both"/>
        <w:rPr>
          <w:rFonts w:eastAsia="Calibri"/>
          <w:sz w:val="28"/>
          <w:szCs w:val="28"/>
          <w:lang w:eastAsia="en-US"/>
        </w:rPr>
      </w:pPr>
      <w:r w:rsidRPr="00ED08B6">
        <w:rPr>
          <w:rFonts w:eastAsia="Calibri"/>
          <w:sz w:val="28"/>
          <w:szCs w:val="28"/>
          <w:lang w:eastAsia="en-US"/>
        </w:rPr>
        <w:t>2. Освобождение от уплаты налога на имущество физических лиц в отношении категорий плательщиков, установленных  пунктом 3 решения Собрания депутатов Волошинского сельского поселения от 10.11.2017 № 62 «О налоге на имущество физических лиц».</w:t>
      </w:r>
    </w:p>
    <w:p w:rsidR="00ED08B6" w:rsidRPr="00ED08B6" w:rsidRDefault="00ED08B6" w:rsidP="00ED08B6">
      <w:pPr>
        <w:widowControl w:val="0"/>
        <w:shd w:val="clear" w:color="auto" w:fill="FFFFFF"/>
        <w:suppressAutoHyphens w:val="0"/>
        <w:autoSpaceDE w:val="0"/>
        <w:autoSpaceDN w:val="0"/>
        <w:adjustRightInd w:val="0"/>
        <w:jc w:val="both"/>
        <w:rPr>
          <w:rFonts w:eastAsia="Calibri"/>
          <w:sz w:val="28"/>
          <w:szCs w:val="28"/>
          <w:lang w:eastAsia="en-US"/>
        </w:rPr>
      </w:pPr>
      <w:r w:rsidRPr="00ED08B6">
        <w:rPr>
          <w:rFonts w:eastAsia="Calibri"/>
          <w:sz w:val="28"/>
          <w:szCs w:val="28"/>
          <w:lang w:eastAsia="en-US"/>
        </w:rPr>
        <w:t>Налоговые и неналоговые доходы бюджета Волошинского сельского поселения Миллеровского района за 2024 год исполнены в объеме 7 032,3 тыс. рублей, в том числе налог на имущество физических лиц – 294,5 тыс. рублей, земельный налог – 2 436,5 тыс. рублей.</w:t>
      </w:r>
    </w:p>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Весь объем налоговых расходов в 2024 году приходится на социальные налоговые расходы, которые представлены налоговыми льготами по земельному налогу с физических лиц.</w:t>
      </w:r>
    </w:p>
    <w:p w:rsidR="00ED08B6" w:rsidRPr="00ED08B6" w:rsidRDefault="00ED08B6" w:rsidP="00ED08B6">
      <w:pPr>
        <w:tabs>
          <w:tab w:val="left" w:pos="851"/>
        </w:tabs>
        <w:suppressAutoHyphens w:val="0"/>
        <w:autoSpaceDE w:val="0"/>
        <w:autoSpaceDN w:val="0"/>
        <w:adjustRightInd w:val="0"/>
        <w:jc w:val="both"/>
        <w:rPr>
          <w:rFonts w:eastAsia="Calibri"/>
          <w:sz w:val="28"/>
          <w:szCs w:val="28"/>
          <w:lang w:eastAsia="en-US"/>
        </w:rPr>
      </w:pPr>
      <w:r w:rsidRPr="00ED08B6">
        <w:rPr>
          <w:rFonts w:eastAsia="Calibri"/>
          <w:sz w:val="28"/>
          <w:szCs w:val="28"/>
          <w:lang w:eastAsia="en-US"/>
        </w:rPr>
        <w:t>В 2024 году на территории Волошинского сельского поселения действовали социальные налоговые расходы, обусловленные необходимостью обеспечения социальной защиты (поддержки) населения, в том числе:</w:t>
      </w:r>
    </w:p>
    <w:p w:rsidR="00ED08B6" w:rsidRPr="00ED08B6" w:rsidRDefault="00ED08B6" w:rsidP="00ED08B6">
      <w:pPr>
        <w:numPr>
          <w:ilvl w:val="0"/>
          <w:numId w:val="5"/>
        </w:numPr>
        <w:tabs>
          <w:tab w:val="left" w:pos="851"/>
        </w:tabs>
        <w:suppressAutoHyphens w:val="0"/>
        <w:autoSpaceDE w:val="0"/>
        <w:autoSpaceDN w:val="0"/>
        <w:adjustRightInd w:val="0"/>
        <w:spacing w:after="200" w:line="276" w:lineRule="auto"/>
        <w:ind w:left="0" w:firstLine="709"/>
        <w:jc w:val="both"/>
        <w:rPr>
          <w:rFonts w:eastAsia="Calibri"/>
          <w:sz w:val="28"/>
          <w:szCs w:val="28"/>
          <w:lang w:eastAsia="en-US"/>
        </w:rPr>
      </w:pPr>
      <w:proofErr w:type="gramStart"/>
      <w:r w:rsidRPr="00ED08B6">
        <w:rPr>
          <w:rFonts w:eastAsia="Calibri"/>
          <w:sz w:val="28"/>
          <w:szCs w:val="28"/>
          <w:lang w:eastAsia="en-US"/>
        </w:rPr>
        <w:t xml:space="preserve">по налогу на имущество физических лиц - </w:t>
      </w:r>
      <w:r w:rsidRPr="00ED08B6">
        <w:rPr>
          <w:rFonts w:ascii="Times New Roman CYR" w:eastAsia="Calibri" w:hAnsi="Times New Roman CYR" w:cs="Times New Roman CYR"/>
          <w:sz w:val="28"/>
          <w:szCs w:val="28"/>
          <w:lang w:eastAsia="en-US"/>
        </w:rPr>
        <w:t>право на налоговую льготу имеют граждане Российской Федерации, имеющие в составе семьи ребенка – инвалида, совместно проживающими с ними;</w:t>
      </w:r>
      <w:proofErr w:type="gramEnd"/>
    </w:p>
    <w:p w:rsidR="00ED08B6" w:rsidRPr="00ED08B6" w:rsidRDefault="00ED08B6" w:rsidP="00ED08B6">
      <w:pPr>
        <w:tabs>
          <w:tab w:val="left" w:pos="851"/>
        </w:tabs>
        <w:suppressAutoHyphens w:val="0"/>
        <w:autoSpaceDE w:val="0"/>
        <w:autoSpaceDN w:val="0"/>
        <w:adjustRightInd w:val="0"/>
        <w:jc w:val="both"/>
        <w:rPr>
          <w:rFonts w:ascii="Times New Roman CYR" w:eastAsia="Calibri" w:hAnsi="Times New Roman CYR" w:cs="Times New Roman CYR"/>
          <w:sz w:val="28"/>
          <w:szCs w:val="28"/>
          <w:lang w:eastAsia="en-US"/>
        </w:rPr>
      </w:pPr>
    </w:p>
    <w:p w:rsidR="00ED08B6" w:rsidRPr="00ED08B6" w:rsidRDefault="00ED08B6" w:rsidP="00ED08B6">
      <w:pPr>
        <w:suppressAutoHyphens w:val="0"/>
        <w:contextualSpacing/>
        <w:jc w:val="both"/>
        <w:rPr>
          <w:b/>
          <w:sz w:val="28"/>
          <w:szCs w:val="28"/>
          <w:u w:val="single"/>
          <w:lang w:eastAsia="ru-RU"/>
        </w:rPr>
      </w:pPr>
      <w:r w:rsidRPr="00ED08B6">
        <w:rPr>
          <w:sz w:val="28"/>
          <w:szCs w:val="28"/>
          <w:lang w:eastAsia="ru-RU"/>
        </w:rPr>
        <w:t xml:space="preserve">         В 2024 году налоговыми льготами по налогу на имущество физических лиц воспользовался 1 налогоплательщик, объем налоговых расходов составил 0,0 тыс. рублей</w:t>
      </w:r>
      <w:r w:rsidRPr="00ED08B6">
        <w:rPr>
          <w:sz w:val="28"/>
          <w:szCs w:val="28"/>
          <w:u w:val="single"/>
          <w:lang w:eastAsia="ru-RU"/>
        </w:rPr>
        <w:t xml:space="preserve">. </w:t>
      </w:r>
    </w:p>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 xml:space="preserve">         Востребованность налоговой льготы определяется соотношением численности плательщиков, воспользовавшихся правом на льготы, и общей численностью плательщиков за период 2020-2024 гг. составила: </w:t>
      </w:r>
    </w:p>
    <w:p w:rsidR="00ED08B6" w:rsidRPr="00ED08B6" w:rsidRDefault="00ED08B6" w:rsidP="00ED08B6">
      <w:pPr>
        <w:suppressAutoHyphens w:val="0"/>
        <w:jc w:val="both"/>
        <w:rPr>
          <w:rFonts w:eastAsia="Calibri"/>
          <w:sz w:val="28"/>
          <w:szCs w:val="28"/>
          <w:lang w:eastAsia="en-US"/>
        </w:rPr>
      </w:pPr>
    </w:p>
    <w:tbl>
      <w:tblPr>
        <w:tblW w:w="9764" w:type="dxa"/>
        <w:tblInd w:w="-17" w:type="dxa"/>
        <w:tblCellMar>
          <w:top w:w="10" w:type="dxa"/>
          <w:bottom w:w="5" w:type="dxa"/>
          <w:right w:w="54" w:type="dxa"/>
        </w:tblCellMar>
        <w:tblLook w:val="04A0"/>
      </w:tblPr>
      <w:tblGrid>
        <w:gridCol w:w="3531"/>
        <w:gridCol w:w="1272"/>
        <w:gridCol w:w="1276"/>
        <w:gridCol w:w="1276"/>
        <w:gridCol w:w="1275"/>
        <w:gridCol w:w="1134"/>
      </w:tblGrid>
      <w:tr w:rsidR="00ED08B6" w:rsidRPr="00ED08B6" w:rsidTr="00BE2499">
        <w:trPr>
          <w:trHeight w:val="312"/>
        </w:trPr>
        <w:tc>
          <w:tcPr>
            <w:tcW w:w="3531" w:type="dxa"/>
            <w:tcBorders>
              <w:top w:val="single" w:sz="4" w:space="0" w:color="000000"/>
              <w:left w:val="single" w:sz="4" w:space="0" w:color="000000"/>
              <w:bottom w:val="single" w:sz="4" w:space="0" w:color="000000"/>
              <w:right w:val="single" w:sz="4" w:space="0" w:color="000000"/>
            </w:tcBorders>
          </w:tcPr>
          <w:p w:rsidR="00ED08B6" w:rsidRPr="00ED08B6" w:rsidRDefault="00ED08B6" w:rsidP="00ED08B6">
            <w:pPr>
              <w:tabs>
                <w:tab w:val="center" w:pos="4677"/>
                <w:tab w:val="right" w:pos="9355"/>
              </w:tabs>
              <w:suppressAutoHyphens w:val="0"/>
              <w:spacing w:line="259" w:lineRule="auto"/>
              <w:ind w:right="53"/>
              <w:jc w:val="center"/>
              <w:rPr>
                <w:rFonts w:eastAsia="Calibri"/>
                <w:lang w:eastAsia="en-US"/>
              </w:rPr>
            </w:pPr>
            <w:r w:rsidRPr="00ED08B6">
              <w:rPr>
                <w:rFonts w:eastAsia="Calibri"/>
                <w:lang w:eastAsia="en-US"/>
              </w:rPr>
              <w:t>Показатель</w:t>
            </w:r>
          </w:p>
        </w:tc>
        <w:tc>
          <w:tcPr>
            <w:tcW w:w="1272" w:type="dxa"/>
            <w:tcBorders>
              <w:top w:val="single" w:sz="4" w:space="0" w:color="000000"/>
              <w:left w:val="single" w:sz="4" w:space="0" w:color="000000"/>
              <w:bottom w:val="single" w:sz="4" w:space="0" w:color="000000"/>
              <w:right w:val="single" w:sz="4" w:space="0" w:color="000000"/>
            </w:tcBorders>
          </w:tcPr>
          <w:p w:rsidR="00ED08B6" w:rsidRPr="00ED08B6" w:rsidRDefault="00ED08B6" w:rsidP="00ED08B6">
            <w:pPr>
              <w:tabs>
                <w:tab w:val="center" w:pos="4677"/>
                <w:tab w:val="right" w:pos="9355"/>
              </w:tabs>
              <w:suppressAutoHyphens w:val="0"/>
              <w:spacing w:line="259" w:lineRule="auto"/>
              <w:ind w:right="59"/>
              <w:jc w:val="center"/>
              <w:rPr>
                <w:rFonts w:eastAsia="Calibri"/>
                <w:lang w:eastAsia="en-US"/>
              </w:rPr>
            </w:pPr>
            <w:r w:rsidRPr="00ED08B6">
              <w:rPr>
                <w:rFonts w:eastAsia="Calibri"/>
                <w:lang w:eastAsia="en-US"/>
              </w:rPr>
              <w:t>2020</w:t>
            </w:r>
          </w:p>
        </w:tc>
        <w:tc>
          <w:tcPr>
            <w:tcW w:w="1276" w:type="dxa"/>
            <w:tcBorders>
              <w:top w:val="single" w:sz="4" w:space="0" w:color="000000"/>
              <w:left w:val="single" w:sz="4" w:space="0" w:color="000000"/>
              <w:bottom w:val="single" w:sz="4" w:space="0" w:color="000000"/>
              <w:right w:val="single" w:sz="4" w:space="0" w:color="000000"/>
            </w:tcBorders>
          </w:tcPr>
          <w:p w:rsidR="00ED08B6" w:rsidRPr="00ED08B6" w:rsidRDefault="00ED08B6" w:rsidP="00ED08B6">
            <w:pPr>
              <w:tabs>
                <w:tab w:val="center" w:pos="4677"/>
                <w:tab w:val="right" w:pos="9355"/>
              </w:tabs>
              <w:suppressAutoHyphens w:val="0"/>
              <w:spacing w:line="259" w:lineRule="auto"/>
              <w:ind w:right="59"/>
              <w:jc w:val="center"/>
              <w:rPr>
                <w:rFonts w:eastAsia="Calibri"/>
                <w:lang w:eastAsia="en-US"/>
              </w:rPr>
            </w:pPr>
            <w:r w:rsidRPr="00ED08B6">
              <w:rPr>
                <w:rFonts w:eastAsia="Calibri"/>
                <w:lang w:eastAsia="en-US"/>
              </w:rPr>
              <w:t>2021</w:t>
            </w:r>
          </w:p>
        </w:tc>
        <w:tc>
          <w:tcPr>
            <w:tcW w:w="1276" w:type="dxa"/>
            <w:tcBorders>
              <w:top w:val="single" w:sz="4" w:space="0" w:color="000000"/>
              <w:left w:val="single" w:sz="4" w:space="0" w:color="000000"/>
              <w:bottom w:val="single" w:sz="4" w:space="0" w:color="000000"/>
              <w:right w:val="single" w:sz="4" w:space="0" w:color="000000"/>
            </w:tcBorders>
          </w:tcPr>
          <w:p w:rsidR="00ED08B6" w:rsidRPr="00ED08B6" w:rsidRDefault="00ED08B6" w:rsidP="00ED08B6">
            <w:pPr>
              <w:tabs>
                <w:tab w:val="center" w:pos="4677"/>
                <w:tab w:val="right" w:pos="9355"/>
              </w:tabs>
              <w:suppressAutoHyphens w:val="0"/>
              <w:spacing w:line="259" w:lineRule="auto"/>
              <w:ind w:right="57"/>
              <w:jc w:val="center"/>
              <w:rPr>
                <w:rFonts w:eastAsia="Calibri"/>
                <w:lang w:eastAsia="en-US"/>
              </w:rPr>
            </w:pPr>
            <w:r w:rsidRPr="00ED08B6">
              <w:rPr>
                <w:rFonts w:eastAsia="Calibri"/>
                <w:lang w:eastAsia="en-US"/>
              </w:rPr>
              <w:t>2022</w:t>
            </w:r>
          </w:p>
        </w:tc>
        <w:tc>
          <w:tcPr>
            <w:tcW w:w="1275" w:type="dxa"/>
            <w:tcBorders>
              <w:top w:val="single" w:sz="4" w:space="0" w:color="000000"/>
              <w:left w:val="single" w:sz="4" w:space="0" w:color="000000"/>
              <w:bottom w:val="single" w:sz="4" w:space="0" w:color="000000"/>
              <w:right w:val="single" w:sz="4" w:space="0" w:color="000000"/>
            </w:tcBorders>
          </w:tcPr>
          <w:p w:rsidR="00ED08B6" w:rsidRPr="00ED08B6" w:rsidRDefault="00ED08B6" w:rsidP="00ED08B6">
            <w:pPr>
              <w:tabs>
                <w:tab w:val="center" w:pos="4677"/>
                <w:tab w:val="right" w:pos="9355"/>
              </w:tabs>
              <w:suppressAutoHyphens w:val="0"/>
              <w:spacing w:line="259" w:lineRule="auto"/>
              <w:ind w:right="54"/>
              <w:jc w:val="center"/>
              <w:rPr>
                <w:rFonts w:eastAsia="Calibri"/>
                <w:lang w:eastAsia="en-US"/>
              </w:rPr>
            </w:pPr>
            <w:r w:rsidRPr="00ED08B6">
              <w:rPr>
                <w:rFonts w:eastAsia="Calibri"/>
                <w:lang w:eastAsia="en-US"/>
              </w:rPr>
              <w:t xml:space="preserve">2023 </w:t>
            </w:r>
          </w:p>
        </w:tc>
        <w:tc>
          <w:tcPr>
            <w:tcW w:w="1134" w:type="dxa"/>
            <w:tcBorders>
              <w:top w:val="single" w:sz="4" w:space="0" w:color="000000"/>
              <w:left w:val="single" w:sz="4" w:space="0" w:color="000000"/>
              <w:bottom w:val="single" w:sz="4" w:space="0" w:color="000000"/>
              <w:right w:val="single" w:sz="4" w:space="0" w:color="000000"/>
            </w:tcBorders>
          </w:tcPr>
          <w:p w:rsidR="00ED08B6" w:rsidRPr="00ED08B6" w:rsidRDefault="00ED08B6" w:rsidP="00ED08B6">
            <w:pPr>
              <w:tabs>
                <w:tab w:val="center" w:pos="4677"/>
                <w:tab w:val="right" w:pos="9355"/>
              </w:tabs>
              <w:suppressAutoHyphens w:val="0"/>
              <w:spacing w:line="259" w:lineRule="auto"/>
              <w:ind w:right="54"/>
              <w:jc w:val="center"/>
              <w:rPr>
                <w:rFonts w:eastAsia="Calibri"/>
                <w:lang w:eastAsia="en-US"/>
              </w:rPr>
            </w:pPr>
            <w:r w:rsidRPr="00ED08B6">
              <w:rPr>
                <w:rFonts w:eastAsia="Calibri"/>
                <w:lang w:eastAsia="en-US"/>
              </w:rPr>
              <w:t>2024</w:t>
            </w:r>
          </w:p>
        </w:tc>
      </w:tr>
      <w:tr w:rsidR="00ED08B6" w:rsidRPr="00ED08B6" w:rsidTr="00BE2499">
        <w:trPr>
          <w:trHeight w:val="1192"/>
        </w:trPr>
        <w:tc>
          <w:tcPr>
            <w:tcW w:w="3531" w:type="dxa"/>
            <w:tcBorders>
              <w:top w:val="single" w:sz="4" w:space="0" w:color="000000"/>
              <w:left w:val="single" w:sz="4" w:space="0" w:color="000000"/>
              <w:bottom w:val="single" w:sz="4" w:space="0" w:color="000000"/>
              <w:right w:val="single" w:sz="4" w:space="0" w:color="000000"/>
            </w:tcBorders>
          </w:tcPr>
          <w:p w:rsidR="00ED08B6" w:rsidRPr="00ED08B6" w:rsidRDefault="00ED08B6" w:rsidP="00ED08B6">
            <w:pPr>
              <w:tabs>
                <w:tab w:val="center" w:pos="4677"/>
                <w:tab w:val="right" w:pos="9355"/>
              </w:tabs>
              <w:suppressAutoHyphens w:val="0"/>
              <w:spacing w:line="259" w:lineRule="auto"/>
              <w:rPr>
                <w:rFonts w:eastAsia="Calibri"/>
                <w:lang w:eastAsia="en-US"/>
              </w:rPr>
            </w:pPr>
            <w:r w:rsidRPr="00ED08B6">
              <w:rPr>
                <w:rFonts w:eastAsia="Calibri"/>
                <w:lang w:eastAsia="en-US"/>
              </w:rPr>
              <w:t xml:space="preserve">Численность </w:t>
            </w:r>
            <w:r w:rsidRPr="00ED08B6">
              <w:rPr>
                <w:rFonts w:eastAsia="Calibri"/>
                <w:lang w:eastAsia="en-US"/>
              </w:rPr>
              <w:tab/>
            </w:r>
          </w:p>
          <w:p w:rsidR="00ED08B6" w:rsidRPr="00ED08B6" w:rsidRDefault="00ED08B6" w:rsidP="00ED08B6">
            <w:pPr>
              <w:tabs>
                <w:tab w:val="center" w:pos="4677"/>
                <w:tab w:val="right" w:pos="9355"/>
              </w:tabs>
              <w:suppressAutoHyphens w:val="0"/>
              <w:spacing w:line="259" w:lineRule="auto"/>
              <w:rPr>
                <w:rFonts w:eastAsia="Calibri"/>
                <w:lang w:eastAsia="en-US"/>
              </w:rPr>
            </w:pPr>
            <w:r w:rsidRPr="00ED08B6">
              <w:rPr>
                <w:rFonts w:eastAsia="Calibri"/>
                <w:lang w:eastAsia="en-US"/>
              </w:rPr>
              <w:t xml:space="preserve">плательщиков, воспользовавшихся правом на льготы, чел. </w:t>
            </w:r>
          </w:p>
        </w:tc>
        <w:tc>
          <w:tcPr>
            <w:tcW w:w="1272"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9"/>
              <w:jc w:val="center"/>
              <w:rPr>
                <w:rFonts w:eastAsia="Calibri"/>
                <w:lang w:eastAsia="en-US"/>
              </w:rPr>
            </w:pPr>
            <w:r w:rsidRPr="00ED08B6">
              <w:rPr>
                <w:rFonts w:eastAsia="Calibri"/>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9"/>
              <w:jc w:val="center"/>
              <w:rPr>
                <w:rFonts w:eastAsia="Calibri"/>
                <w:lang w:eastAsia="en-US"/>
              </w:rPr>
            </w:pPr>
            <w:r w:rsidRPr="00ED08B6">
              <w:rPr>
                <w:rFonts w:eastAsia="Calibri"/>
                <w:lang w:eastAsia="en-US"/>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62"/>
              <w:jc w:val="center"/>
              <w:rPr>
                <w:rFonts w:eastAsia="Calibri"/>
                <w:lang w:eastAsia="en-US"/>
              </w:rPr>
            </w:pPr>
            <w:r w:rsidRPr="00ED08B6">
              <w:rPr>
                <w:rFonts w:eastAsia="Calibri"/>
                <w:lang w:eastAsia="en-US"/>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9"/>
              <w:jc w:val="center"/>
              <w:rPr>
                <w:rFonts w:eastAsia="Calibri"/>
                <w:highlight w:val="yellow"/>
                <w:lang w:eastAsia="en-US"/>
              </w:rPr>
            </w:pPr>
            <w:r w:rsidRPr="00ED08B6">
              <w:rPr>
                <w:rFonts w:eastAsia="Calibri"/>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9"/>
              <w:jc w:val="center"/>
              <w:rPr>
                <w:rFonts w:eastAsia="Calibri"/>
                <w:highlight w:val="yellow"/>
                <w:lang w:eastAsia="en-US"/>
              </w:rPr>
            </w:pPr>
            <w:r w:rsidRPr="00ED08B6">
              <w:rPr>
                <w:rFonts w:eastAsia="Calibri"/>
                <w:lang w:eastAsia="en-US"/>
              </w:rPr>
              <w:t>1</w:t>
            </w:r>
          </w:p>
        </w:tc>
      </w:tr>
      <w:tr w:rsidR="00ED08B6" w:rsidRPr="00ED08B6" w:rsidTr="00BE2499">
        <w:trPr>
          <w:trHeight w:val="610"/>
        </w:trPr>
        <w:tc>
          <w:tcPr>
            <w:tcW w:w="3531" w:type="dxa"/>
            <w:tcBorders>
              <w:top w:val="single" w:sz="4" w:space="0" w:color="000000"/>
              <w:left w:val="single" w:sz="4" w:space="0" w:color="000000"/>
              <w:bottom w:val="single" w:sz="4" w:space="0" w:color="000000"/>
              <w:right w:val="single" w:sz="4" w:space="0" w:color="000000"/>
            </w:tcBorders>
            <w:vAlign w:val="bottom"/>
          </w:tcPr>
          <w:p w:rsidR="00ED08B6" w:rsidRPr="00ED08B6" w:rsidRDefault="00ED08B6" w:rsidP="00ED08B6">
            <w:pPr>
              <w:tabs>
                <w:tab w:val="center" w:pos="4677"/>
                <w:tab w:val="right" w:pos="9355"/>
              </w:tabs>
              <w:suppressAutoHyphens w:val="0"/>
              <w:spacing w:line="259" w:lineRule="auto"/>
              <w:rPr>
                <w:rFonts w:eastAsia="Calibri"/>
                <w:lang w:eastAsia="en-US"/>
              </w:rPr>
            </w:pPr>
            <w:r w:rsidRPr="00ED08B6">
              <w:rPr>
                <w:rFonts w:eastAsia="Calibri"/>
                <w:lang w:eastAsia="en-US"/>
              </w:rPr>
              <w:t xml:space="preserve">Общая численность плательщиков, чел. </w:t>
            </w:r>
          </w:p>
        </w:tc>
        <w:tc>
          <w:tcPr>
            <w:tcW w:w="1272"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6"/>
              <w:jc w:val="center"/>
              <w:rPr>
                <w:rFonts w:eastAsia="Calibri"/>
                <w:lang w:eastAsia="en-US"/>
              </w:rPr>
            </w:pPr>
            <w:r w:rsidRPr="00ED08B6">
              <w:rPr>
                <w:rFonts w:eastAsia="Calibri"/>
                <w:lang w:eastAsia="en-US"/>
              </w:rPr>
              <w:t>1869</w:t>
            </w:r>
          </w:p>
        </w:tc>
        <w:tc>
          <w:tcPr>
            <w:tcW w:w="1276"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6"/>
              <w:jc w:val="center"/>
              <w:rPr>
                <w:rFonts w:eastAsia="Calibri"/>
                <w:lang w:eastAsia="en-US"/>
              </w:rPr>
            </w:pPr>
            <w:r w:rsidRPr="00ED08B6">
              <w:rPr>
                <w:rFonts w:eastAsia="Calibri"/>
                <w:lang w:eastAsia="en-US"/>
              </w:rPr>
              <w:t>1885</w:t>
            </w:r>
          </w:p>
        </w:tc>
        <w:tc>
          <w:tcPr>
            <w:tcW w:w="1276"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5"/>
              <w:jc w:val="center"/>
              <w:rPr>
                <w:rFonts w:eastAsia="Calibri"/>
                <w:lang w:eastAsia="en-US"/>
              </w:rPr>
            </w:pPr>
            <w:r w:rsidRPr="00ED08B6">
              <w:rPr>
                <w:rFonts w:eastAsia="Calibri"/>
                <w:lang w:eastAsia="en-US"/>
              </w:rPr>
              <w:t>1898</w:t>
            </w:r>
          </w:p>
        </w:tc>
        <w:tc>
          <w:tcPr>
            <w:tcW w:w="1275"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6"/>
              <w:jc w:val="center"/>
              <w:rPr>
                <w:rFonts w:eastAsia="Calibri"/>
                <w:lang w:eastAsia="en-US"/>
              </w:rPr>
            </w:pPr>
            <w:r w:rsidRPr="00ED08B6">
              <w:rPr>
                <w:rFonts w:eastAsia="Calibri"/>
                <w:lang w:eastAsia="en-US"/>
              </w:rPr>
              <w:t>1878</w:t>
            </w:r>
          </w:p>
        </w:tc>
        <w:tc>
          <w:tcPr>
            <w:tcW w:w="1134"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6"/>
              <w:jc w:val="center"/>
              <w:rPr>
                <w:rFonts w:eastAsia="Calibri"/>
                <w:lang w:eastAsia="en-US"/>
              </w:rPr>
            </w:pPr>
            <w:r w:rsidRPr="00ED08B6">
              <w:rPr>
                <w:rFonts w:eastAsia="Calibri"/>
                <w:lang w:eastAsia="en-US"/>
              </w:rPr>
              <w:t>1819</w:t>
            </w:r>
          </w:p>
        </w:tc>
      </w:tr>
      <w:tr w:rsidR="00ED08B6" w:rsidRPr="00ED08B6" w:rsidTr="00BE2499">
        <w:trPr>
          <w:trHeight w:val="367"/>
        </w:trPr>
        <w:tc>
          <w:tcPr>
            <w:tcW w:w="3531" w:type="dxa"/>
            <w:tcBorders>
              <w:top w:val="single" w:sz="4" w:space="0" w:color="000000"/>
              <w:left w:val="single" w:sz="4" w:space="0" w:color="000000"/>
              <w:bottom w:val="single" w:sz="4" w:space="0" w:color="000000"/>
              <w:right w:val="single" w:sz="4" w:space="0" w:color="000000"/>
            </w:tcBorders>
            <w:vAlign w:val="bottom"/>
          </w:tcPr>
          <w:p w:rsidR="00ED08B6" w:rsidRPr="00ED08B6" w:rsidRDefault="00ED08B6" w:rsidP="00ED08B6">
            <w:pPr>
              <w:tabs>
                <w:tab w:val="center" w:pos="4677"/>
                <w:tab w:val="right" w:pos="9355"/>
              </w:tabs>
              <w:suppressAutoHyphens w:val="0"/>
              <w:spacing w:line="259" w:lineRule="auto"/>
              <w:rPr>
                <w:rFonts w:eastAsia="Calibri"/>
                <w:lang w:eastAsia="en-US"/>
              </w:rPr>
            </w:pPr>
            <w:r w:rsidRPr="00ED08B6">
              <w:rPr>
                <w:rFonts w:eastAsia="Calibri"/>
                <w:b/>
                <w:lang w:eastAsia="en-US"/>
              </w:rPr>
              <w:t xml:space="preserve">Востребованность, % </w:t>
            </w:r>
          </w:p>
        </w:tc>
        <w:tc>
          <w:tcPr>
            <w:tcW w:w="1272"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7"/>
              <w:jc w:val="center"/>
              <w:rPr>
                <w:rFonts w:eastAsia="Calibri"/>
                <w:lang w:eastAsia="en-US"/>
              </w:rPr>
            </w:pPr>
            <w:r w:rsidRPr="00ED08B6">
              <w:rPr>
                <w:rFonts w:eastAsia="Calibri"/>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7"/>
              <w:jc w:val="center"/>
              <w:rPr>
                <w:rFonts w:eastAsia="Calibri"/>
                <w:lang w:eastAsia="en-US"/>
              </w:rPr>
            </w:pPr>
            <w:r w:rsidRPr="00ED08B6">
              <w:rPr>
                <w:rFonts w:eastAsia="Calibri"/>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9"/>
              <w:jc w:val="center"/>
              <w:rPr>
                <w:rFonts w:eastAsia="Calibri"/>
                <w:lang w:eastAsia="en-US"/>
              </w:rPr>
            </w:pPr>
            <w:r w:rsidRPr="00ED08B6">
              <w:rPr>
                <w:rFonts w:eastAsia="Calibri"/>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6"/>
              <w:jc w:val="center"/>
              <w:rPr>
                <w:rFonts w:eastAsia="Calibri"/>
                <w:lang w:eastAsia="en-US"/>
              </w:rPr>
            </w:pPr>
            <w:r w:rsidRPr="00ED08B6">
              <w:rPr>
                <w:rFonts w:eastAsia="Calibri"/>
                <w:lang w:eastAsia="en-US"/>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6"/>
              <w:jc w:val="center"/>
              <w:rPr>
                <w:rFonts w:eastAsia="Calibri"/>
                <w:lang w:eastAsia="en-US"/>
              </w:rPr>
            </w:pPr>
            <w:r w:rsidRPr="00ED08B6">
              <w:rPr>
                <w:rFonts w:eastAsia="Calibri"/>
                <w:lang w:eastAsia="en-US"/>
              </w:rPr>
              <w:t>0,1</w:t>
            </w:r>
          </w:p>
        </w:tc>
      </w:tr>
    </w:tbl>
    <w:p w:rsidR="00ED08B6" w:rsidRPr="00ED08B6" w:rsidRDefault="00ED08B6" w:rsidP="00ED08B6">
      <w:pPr>
        <w:suppressAutoHyphens w:val="0"/>
        <w:jc w:val="both"/>
        <w:rPr>
          <w:rFonts w:eastAsia="Calibri"/>
          <w:sz w:val="28"/>
          <w:szCs w:val="28"/>
          <w:lang w:eastAsia="en-US"/>
        </w:rPr>
      </w:pPr>
    </w:p>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ab/>
        <w:t xml:space="preserve">Как видно из таблицы, в отчетном году востребованность предоставленных льгот остается на уровне 2023 года и составляет 0,1%, что свидетельствует о востребованности указанного налогового расхода. </w:t>
      </w:r>
    </w:p>
    <w:p w:rsidR="00ED08B6" w:rsidRPr="00ED08B6" w:rsidRDefault="00ED08B6" w:rsidP="00ED08B6">
      <w:pPr>
        <w:tabs>
          <w:tab w:val="left" w:pos="851"/>
        </w:tabs>
        <w:suppressAutoHyphens w:val="0"/>
        <w:autoSpaceDE w:val="0"/>
        <w:autoSpaceDN w:val="0"/>
        <w:adjustRightInd w:val="0"/>
        <w:jc w:val="both"/>
        <w:rPr>
          <w:rFonts w:eastAsia="Calibri"/>
          <w:sz w:val="28"/>
          <w:szCs w:val="28"/>
          <w:lang w:eastAsia="en-US"/>
        </w:rPr>
      </w:pPr>
    </w:p>
    <w:p w:rsidR="00ED08B6" w:rsidRPr="00ED08B6" w:rsidRDefault="00ED08B6" w:rsidP="00ED08B6">
      <w:pPr>
        <w:numPr>
          <w:ilvl w:val="0"/>
          <w:numId w:val="5"/>
        </w:numPr>
        <w:suppressAutoHyphens w:val="0"/>
        <w:autoSpaceDE w:val="0"/>
        <w:spacing w:after="200" w:line="276" w:lineRule="auto"/>
        <w:jc w:val="both"/>
        <w:rPr>
          <w:rFonts w:ascii="Times New Roman CYR" w:eastAsia="Calibri" w:hAnsi="Times New Roman CYR" w:cs="Times New Roman CYR"/>
          <w:sz w:val="28"/>
          <w:szCs w:val="28"/>
          <w:lang w:eastAsia="en-US"/>
        </w:rPr>
      </w:pPr>
      <w:r w:rsidRPr="00ED08B6">
        <w:rPr>
          <w:rFonts w:ascii="Times New Roman CYR" w:eastAsia="Calibri" w:hAnsi="Times New Roman CYR" w:cs="Times New Roman CYR"/>
          <w:sz w:val="28"/>
          <w:szCs w:val="28"/>
          <w:lang w:eastAsia="en-US"/>
        </w:rPr>
        <w:t>по земельному налогу:</w:t>
      </w:r>
    </w:p>
    <w:p w:rsidR="00ED08B6" w:rsidRPr="00ED08B6" w:rsidRDefault="00ED08B6" w:rsidP="00ED08B6">
      <w:pPr>
        <w:suppressAutoHyphens w:val="0"/>
        <w:autoSpaceDE w:val="0"/>
        <w:jc w:val="both"/>
        <w:rPr>
          <w:rFonts w:ascii="Times New Roman CYR" w:eastAsia="Calibri" w:hAnsi="Times New Roman CYR" w:cs="Times New Roman CYR"/>
          <w:sz w:val="28"/>
          <w:szCs w:val="28"/>
          <w:lang w:eastAsia="en-US"/>
        </w:rPr>
      </w:pPr>
      <w:r w:rsidRPr="00ED08B6">
        <w:rPr>
          <w:rFonts w:ascii="Times New Roman CYR" w:eastAsia="Calibri" w:hAnsi="Times New Roman CYR" w:cs="Times New Roman CYR"/>
          <w:sz w:val="28"/>
          <w:szCs w:val="28"/>
          <w:lang w:eastAsia="en-US"/>
        </w:rPr>
        <w:lastRenderedPageBreak/>
        <w:t>- налоговая база уменьшается на величину кадастровой стоимости         100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ED08B6" w:rsidRPr="00ED08B6" w:rsidRDefault="00ED08B6" w:rsidP="00ED08B6">
      <w:pPr>
        <w:suppressAutoHyphens w:val="0"/>
        <w:jc w:val="both"/>
        <w:rPr>
          <w:color w:val="000000"/>
          <w:sz w:val="28"/>
          <w:szCs w:val="28"/>
          <w:lang w:eastAsia="ru-RU"/>
        </w:rPr>
      </w:pPr>
      <w:r w:rsidRPr="00ED08B6">
        <w:rPr>
          <w:color w:val="000000"/>
          <w:sz w:val="28"/>
          <w:szCs w:val="28"/>
          <w:lang w:eastAsia="ru-RU"/>
        </w:rPr>
        <w:t>1) Героев Советского Союза, Героев Российской Федерации, полных кавалеров ордена Славы;</w:t>
      </w:r>
    </w:p>
    <w:p w:rsidR="00ED08B6" w:rsidRPr="00ED08B6" w:rsidRDefault="00ED08B6" w:rsidP="00ED08B6">
      <w:pPr>
        <w:suppressAutoHyphens w:val="0"/>
        <w:jc w:val="both"/>
        <w:rPr>
          <w:color w:val="000000"/>
          <w:sz w:val="28"/>
          <w:szCs w:val="28"/>
          <w:lang w:eastAsia="ru-RU"/>
        </w:rPr>
      </w:pPr>
      <w:r w:rsidRPr="00ED08B6">
        <w:rPr>
          <w:color w:val="000000"/>
          <w:sz w:val="28"/>
          <w:szCs w:val="28"/>
          <w:lang w:eastAsia="ru-RU"/>
        </w:rPr>
        <w:t xml:space="preserve">2) инвалидов I и II групп инвалидности; </w:t>
      </w:r>
    </w:p>
    <w:p w:rsidR="00ED08B6" w:rsidRPr="00ED08B6" w:rsidRDefault="00ED08B6" w:rsidP="00ED08B6">
      <w:pPr>
        <w:suppressAutoHyphens w:val="0"/>
        <w:jc w:val="both"/>
        <w:rPr>
          <w:color w:val="000000"/>
          <w:sz w:val="28"/>
          <w:szCs w:val="28"/>
          <w:lang w:eastAsia="ru-RU"/>
        </w:rPr>
      </w:pPr>
      <w:r w:rsidRPr="00ED08B6">
        <w:rPr>
          <w:color w:val="000000"/>
          <w:sz w:val="28"/>
          <w:szCs w:val="28"/>
          <w:lang w:eastAsia="ru-RU"/>
        </w:rPr>
        <w:t>3) инвалидов с детства, детей-инвалидов;</w:t>
      </w:r>
    </w:p>
    <w:p w:rsidR="00ED08B6" w:rsidRPr="00ED08B6" w:rsidRDefault="00ED08B6" w:rsidP="00ED08B6">
      <w:pPr>
        <w:suppressAutoHyphens w:val="0"/>
        <w:jc w:val="both"/>
        <w:rPr>
          <w:color w:val="000000"/>
          <w:sz w:val="28"/>
          <w:szCs w:val="28"/>
          <w:lang w:eastAsia="ru-RU"/>
        </w:rPr>
      </w:pPr>
      <w:r w:rsidRPr="00ED08B6">
        <w:rPr>
          <w:color w:val="000000"/>
          <w:sz w:val="28"/>
          <w:szCs w:val="28"/>
          <w:lang w:eastAsia="ru-RU"/>
        </w:rPr>
        <w:t>4) ветеранов и инвалидов Великой Отечественной войны, а также ветеранов и инвалидов боевых действий;</w:t>
      </w:r>
    </w:p>
    <w:p w:rsidR="00ED08B6" w:rsidRPr="00ED08B6" w:rsidRDefault="00ED08B6" w:rsidP="00ED08B6">
      <w:pPr>
        <w:suppressAutoHyphens w:val="0"/>
        <w:jc w:val="both"/>
        <w:rPr>
          <w:color w:val="000000"/>
          <w:sz w:val="28"/>
          <w:szCs w:val="28"/>
          <w:lang w:eastAsia="ru-RU"/>
        </w:rPr>
      </w:pPr>
      <w:proofErr w:type="gramStart"/>
      <w:r w:rsidRPr="00ED08B6">
        <w:rPr>
          <w:color w:val="000000"/>
          <w:sz w:val="28"/>
          <w:szCs w:val="28"/>
          <w:lang w:eastAsia="ru-RU"/>
        </w:rPr>
        <w:t>5)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3061-1),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w:t>
      </w:r>
      <w:proofErr w:type="gramEnd"/>
      <w:r w:rsidRPr="00ED08B6">
        <w:rPr>
          <w:color w:val="000000"/>
          <w:sz w:val="28"/>
          <w:szCs w:val="28"/>
          <w:lang w:eastAsia="ru-RU"/>
        </w:rPr>
        <w:t xml:space="preserve"> в 1957 году на производственном объединении «Маяк» и сбросов радиоактивных отходов в реку Теча» и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ED08B6" w:rsidRPr="00ED08B6" w:rsidRDefault="00ED08B6" w:rsidP="00ED08B6">
      <w:pPr>
        <w:suppressAutoHyphens w:val="0"/>
        <w:jc w:val="both"/>
        <w:rPr>
          <w:color w:val="000000"/>
          <w:sz w:val="28"/>
          <w:szCs w:val="28"/>
          <w:lang w:eastAsia="ru-RU"/>
        </w:rPr>
      </w:pPr>
      <w:r w:rsidRPr="00ED08B6">
        <w:rPr>
          <w:color w:val="000000"/>
          <w:sz w:val="28"/>
          <w:szCs w:val="28"/>
          <w:lang w:eastAsia="ru-RU"/>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ED08B6" w:rsidRPr="00ED08B6" w:rsidRDefault="00ED08B6" w:rsidP="00ED08B6">
      <w:pPr>
        <w:suppressAutoHyphens w:val="0"/>
        <w:jc w:val="both"/>
        <w:rPr>
          <w:color w:val="000000"/>
          <w:sz w:val="28"/>
          <w:szCs w:val="28"/>
          <w:lang w:eastAsia="ru-RU"/>
        </w:rPr>
      </w:pPr>
      <w:r w:rsidRPr="00ED08B6">
        <w:rPr>
          <w:color w:val="000000"/>
          <w:sz w:val="28"/>
          <w:szCs w:val="28"/>
          <w:lang w:eastAsia="ru-RU"/>
        </w:rPr>
        <w:t xml:space="preserve">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 </w:t>
      </w:r>
    </w:p>
    <w:p w:rsidR="00ED08B6" w:rsidRPr="00ED08B6" w:rsidRDefault="00ED08B6" w:rsidP="00ED08B6">
      <w:pPr>
        <w:suppressAutoHyphens w:val="0"/>
        <w:jc w:val="both"/>
        <w:rPr>
          <w:color w:val="000000"/>
          <w:sz w:val="28"/>
          <w:szCs w:val="28"/>
          <w:lang w:eastAsia="ru-RU"/>
        </w:rPr>
      </w:pPr>
      <w:r w:rsidRPr="00ED08B6">
        <w:rPr>
          <w:color w:val="000000"/>
          <w:sz w:val="28"/>
          <w:szCs w:val="28"/>
          <w:lang w:eastAsia="ru-RU"/>
        </w:rPr>
        <w:t xml:space="preserve">8) пенсионеров, получающих пенсии, назначаемые в </w:t>
      </w:r>
      <w:proofErr w:type="gramStart"/>
      <w:r w:rsidRPr="00ED08B6">
        <w:rPr>
          <w:color w:val="000000"/>
          <w:sz w:val="28"/>
          <w:szCs w:val="28"/>
          <w:lang w:eastAsia="ru-RU"/>
        </w:rPr>
        <w:t>порядке</w:t>
      </w:r>
      <w:proofErr w:type="gramEnd"/>
      <w:r w:rsidRPr="00ED08B6">
        <w:rPr>
          <w:color w:val="000000"/>
          <w:sz w:val="28"/>
          <w:szCs w:val="28"/>
          <w:lang w:eastAsia="ru-RU"/>
        </w:rPr>
        <w:t xml:space="preserve">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ED08B6" w:rsidRPr="00ED08B6" w:rsidRDefault="00ED08B6" w:rsidP="00ED08B6">
      <w:pPr>
        <w:suppressAutoHyphens w:val="0"/>
        <w:jc w:val="both"/>
        <w:rPr>
          <w:bCs/>
          <w:color w:val="000000"/>
          <w:sz w:val="28"/>
          <w:szCs w:val="28"/>
          <w:lang w:eastAsia="ru-RU"/>
        </w:rPr>
      </w:pPr>
      <w:r w:rsidRPr="00ED08B6">
        <w:rPr>
          <w:color w:val="000000"/>
          <w:sz w:val="28"/>
          <w:szCs w:val="28"/>
          <w:lang w:eastAsia="ru-RU"/>
        </w:rPr>
        <w:t xml:space="preserve">9) </w:t>
      </w:r>
      <w:r w:rsidRPr="00ED08B6">
        <w:rPr>
          <w:bCs/>
          <w:color w:val="000000"/>
          <w:sz w:val="28"/>
          <w:szCs w:val="28"/>
          <w:lang w:eastAsia="ru-RU"/>
        </w:rPr>
        <w:t>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w:t>
      </w:r>
    </w:p>
    <w:p w:rsidR="00ED08B6" w:rsidRPr="00ED08B6" w:rsidRDefault="00ED08B6" w:rsidP="00ED08B6">
      <w:pPr>
        <w:suppressAutoHyphens w:val="0"/>
        <w:jc w:val="both"/>
        <w:rPr>
          <w:color w:val="000000"/>
          <w:sz w:val="28"/>
          <w:szCs w:val="28"/>
          <w:lang w:eastAsia="ru-RU"/>
        </w:rPr>
      </w:pPr>
      <w:r w:rsidRPr="00ED08B6">
        <w:rPr>
          <w:bCs/>
          <w:color w:val="000000"/>
          <w:sz w:val="28"/>
          <w:szCs w:val="28"/>
          <w:lang w:eastAsia="ru-RU"/>
        </w:rPr>
        <w:t>10) физических лиц, имеющих трех и более несовершеннолетних детей.</w:t>
      </w:r>
    </w:p>
    <w:p w:rsidR="00ED08B6" w:rsidRPr="00ED08B6" w:rsidRDefault="00ED08B6" w:rsidP="00ED08B6">
      <w:pPr>
        <w:suppressAutoHyphens w:val="0"/>
        <w:spacing w:line="276" w:lineRule="auto"/>
        <w:jc w:val="both"/>
        <w:rPr>
          <w:rFonts w:eastAsia="Calibri"/>
          <w:sz w:val="28"/>
          <w:szCs w:val="28"/>
          <w:lang w:eastAsia="en-US"/>
        </w:rPr>
      </w:pPr>
      <w:r w:rsidRPr="00ED08B6">
        <w:rPr>
          <w:rFonts w:eastAsia="Calibri"/>
          <w:sz w:val="28"/>
          <w:szCs w:val="28"/>
          <w:lang w:eastAsia="en-US"/>
        </w:rPr>
        <w:t>От уплаты земельного налога освобождаются:</w:t>
      </w:r>
    </w:p>
    <w:p w:rsidR="00ED08B6" w:rsidRPr="00ED08B6" w:rsidRDefault="00ED08B6" w:rsidP="00ED08B6">
      <w:pPr>
        <w:suppressAutoHyphens w:val="0"/>
        <w:spacing w:line="276" w:lineRule="auto"/>
        <w:jc w:val="both"/>
        <w:rPr>
          <w:rFonts w:eastAsia="Calibri"/>
          <w:sz w:val="28"/>
          <w:szCs w:val="28"/>
          <w:lang w:eastAsia="en-US"/>
        </w:rPr>
      </w:pPr>
      <w:r w:rsidRPr="00ED08B6">
        <w:rPr>
          <w:rFonts w:eastAsia="Calibri"/>
          <w:sz w:val="28"/>
          <w:szCs w:val="28"/>
          <w:lang w:eastAsia="en-US"/>
        </w:rPr>
        <w:t>Герои социалистического труда, полные кавалеры орденов Трудовой славы и «За службу Родине в Вооруженных Силах СССР»;</w:t>
      </w:r>
    </w:p>
    <w:p w:rsidR="00ED08B6" w:rsidRPr="00ED08B6" w:rsidRDefault="00ED08B6" w:rsidP="00ED08B6">
      <w:pPr>
        <w:suppressAutoHyphens w:val="0"/>
        <w:spacing w:line="276" w:lineRule="auto"/>
        <w:jc w:val="both"/>
        <w:rPr>
          <w:rFonts w:eastAsia="Calibri"/>
          <w:sz w:val="28"/>
          <w:szCs w:val="28"/>
          <w:lang w:eastAsia="en-US"/>
        </w:rPr>
      </w:pPr>
      <w:r w:rsidRPr="00ED08B6">
        <w:rPr>
          <w:rFonts w:eastAsia="Calibri"/>
          <w:sz w:val="28"/>
          <w:szCs w:val="28"/>
          <w:lang w:eastAsia="en-US"/>
        </w:rPr>
        <w:t>граждане Российской Федерации, имеющие в составе семьи ребенка – инвалида;</w:t>
      </w:r>
    </w:p>
    <w:p w:rsidR="00ED08B6" w:rsidRPr="00ED08B6" w:rsidRDefault="00ED08B6" w:rsidP="00ED08B6">
      <w:pPr>
        <w:suppressAutoHyphens w:val="0"/>
        <w:spacing w:line="276" w:lineRule="auto"/>
        <w:jc w:val="both"/>
        <w:rPr>
          <w:rFonts w:eastAsia="Calibri"/>
          <w:sz w:val="28"/>
          <w:szCs w:val="28"/>
          <w:lang w:eastAsia="en-US"/>
        </w:rPr>
      </w:pPr>
      <w:r w:rsidRPr="00ED08B6">
        <w:rPr>
          <w:rFonts w:eastAsia="Calibri"/>
          <w:sz w:val="28"/>
          <w:szCs w:val="28"/>
          <w:lang w:eastAsia="en-US"/>
        </w:rPr>
        <w:t xml:space="preserve"> граждане Российской Федерации, имеющие трех и более несовершеннолетних детей (в том числе усыновленных (удочеренных), а также находящихся под </w:t>
      </w:r>
      <w:r w:rsidRPr="00ED08B6">
        <w:rPr>
          <w:rFonts w:eastAsia="Calibri"/>
          <w:sz w:val="28"/>
          <w:szCs w:val="28"/>
          <w:lang w:eastAsia="en-US"/>
        </w:rPr>
        <w:lastRenderedPageBreak/>
        <w:t>опекой или попечительством) и совместно проживающие с ними, за земельные участки, приобретенные в соответствии со статьями 8² и 8³ Областного закона от 22.07.2003 № 19-ЗС «О регулировании земельных отношений в Ростовской области».</w:t>
      </w:r>
    </w:p>
    <w:p w:rsidR="00ED08B6" w:rsidRPr="00ED08B6" w:rsidRDefault="00ED08B6" w:rsidP="00ED08B6">
      <w:pPr>
        <w:suppressAutoHyphens w:val="0"/>
        <w:spacing w:line="276" w:lineRule="auto"/>
        <w:jc w:val="both"/>
        <w:rPr>
          <w:rFonts w:eastAsia="Calibri"/>
          <w:sz w:val="28"/>
          <w:szCs w:val="28"/>
          <w:lang w:eastAsia="en-US"/>
        </w:rPr>
      </w:pPr>
      <w:proofErr w:type="gramStart"/>
      <w:r w:rsidRPr="00ED08B6">
        <w:rPr>
          <w:rFonts w:eastAsia="Calibri"/>
          <w:sz w:val="28"/>
          <w:szCs w:val="28"/>
          <w:lang w:eastAsia="en-US"/>
        </w:rPr>
        <w:t>граждане, призванные на военную службу по мобилизациив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 опекун (попечитель);</w:t>
      </w:r>
      <w:proofErr w:type="gramEnd"/>
    </w:p>
    <w:p w:rsidR="00ED08B6" w:rsidRPr="00ED08B6" w:rsidRDefault="00ED08B6" w:rsidP="00ED08B6">
      <w:pPr>
        <w:suppressAutoHyphens w:val="0"/>
        <w:contextualSpacing/>
        <w:jc w:val="both"/>
        <w:rPr>
          <w:color w:val="FF0000"/>
          <w:sz w:val="28"/>
          <w:szCs w:val="28"/>
          <w:lang w:eastAsia="ru-RU"/>
        </w:rPr>
      </w:pPr>
      <w:r w:rsidRPr="00ED08B6">
        <w:rPr>
          <w:rFonts w:eastAsia="Calibri"/>
          <w:sz w:val="28"/>
          <w:szCs w:val="28"/>
          <w:lang w:eastAsia="en-US"/>
        </w:rPr>
        <w:t xml:space="preserve">         организации, включенные в сводный реестр организаций оборонно-промышленного комплекса.</w:t>
      </w:r>
      <w:r w:rsidRPr="00ED08B6">
        <w:rPr>
          <w:color w:val="FF0000"/>
          <w:sz w:val="28"/>
          <w:szCs w:val="28"/>
          <w:lang w:eastAsia="ru-RU"/>
        </w:rPr>
        <w:t xml:space="preserve">         </w:t>
      </w:r>
    </w:p>
    <w:p w:rsidR="00ED08B6" w:rsidRPr="00ED08B6" w:rsidRDefault="00ED08B6" w:rsidP="00ED08B6">
      <w:pPr>
        <w:suppressAutoHyphens w:val="0"/>
        <w:contextualSpacing/>
        <w:jc w:val="both"/>
        <w:rPr>
          <w:b/>
          <w:sz w:val="28"/>
          <w:szCs w:val="28"/>
          <w:u w:val="single"/>
          <w:lang w:eastAsia="ru-RU"/>
        </w:rPr>
      </w:pPr>
      <w:r w:rsidRPr="00ED08B6">
        <w:rPr>
          <w:sz w:val="28"/>
          <w:szCs w:val="28"/>
          <w:lang w:eastAsia="ru-RU"/>
        </w:rPr>
        <w:t xml:space="preserve">          По земельному налогу - в 2024 году налоговыми льготами воспользовались 61  налогоплательщик, объем налоговых расходов составил 10,0 тыс. рублей. </w:t>
      </w:r>
    </w:p>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 xml:space="preserve">    </w:t>
      </w:r>
      <w:r w:rsidRPr="00ED08B6">
        <w:rPr>
          <w:rFonts w:eastAsia="Calibri"/>
          <w:sz w:val="28"/>
          <w:szCs w:val="28"/>
          <w:lang w:eastAsia="en-US"/>
        </w:rPr>
        <w:tab/>
        <w:t xml:space="preserve">Целью налогового расхода является социальная поддержка населения. </w:t>
      </w:r>
    </w:p>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ab/>
      </w:r>
      <w:r w:rsidRPr="00ED08B6">
        <w:rPr>
          <w:rFonts w:eastAsia="Calibri"/>
          <w:sz w:val="28"/>
          <w:szCs w:val="28"/>
          <w:lang w:eastAsia="en-US"/>
        </w:rPr>
        <w:tab/>
        <w:t xml:space="preserve">Применение налогового расхода способствуют снижению налогового бремени населения, повышению уровня и качества жизни граждан, снижению социального неравенства, что соответствует направлению социально-экономической политики муниципального образования. </w:t>
      </w:r>
    </w:p>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ab/>
      </w:r>
      <w:r w:rsidRPr="00ED08B6">
        <w:rPr>
          <w:rFonts w:eastAsia="Calibri"/>
          <w:sz w:val="28"/>
          <w:szCs w:val="28"/>
          <w:lang w:eastAsia="en-US"/>
        </w:rPr>
        <w:tab/>
        <w:t xml:space="preserve">Востребованность налоговой льготы определяется соотношением численности плательщиков, воспользовавшихся правом на льготы, и общей численностью плательщиков за период 2020-2024 гг. составила: </w:t>
      </w:r>
    </w:p>
    <w:p w:rsidR="00ED08B6" w:rsidRPr="00ED08B6" w:rsidRDefault="00ED08B6" w:rsidP="00ED08B6">
      <w:pPr>
        <w:suppressAutoHyphens w:val="0"/>
        <w:jc w:val="both"/>
        <w:rPr>
          <w:rFonts w:eastAsia="Calibri"/>
          <w:sz w:val="28"/>
          <w:szCs w:val="28"/>
          <w:lang w:eastAsia="en-US"/>
        </w:rPr>
      </w:pPr>
    </w:p>
    <w:p w:rsidR="00ED08B6" w:rsidRPr="00ED08B6" w:rsidRDefault="00ED08B6" w:rsidP="00ED08B6">
      <w:pPr>
        <w:suppressAutoHyphens w:val="0"/>
        <w:jc w:val="both"/>
        <w:rPr>
          <w:rFonts w:eastAsia="Calibri"/>
          <w:sz w:val="28"/>
          <w:szCs w:val="28"/>
          <w:lang w:eastAsia="en-US"/>
        </w:rPr>
      </w:pPr>
    </w:p>
    <w:tbl>
      <w:tblPr>
        <w:tblW w:w="9764" w:type="dxa"/>
        <w:tblInd w:w="-17" w:type="dxa"/>
        <w:tblCellMar>
          <w:top w:w="10" w:type="dxa"/>
          <w:bottom w:w="5" w:type="dxa"/>
          <w:right w:w="54" w:type="dxa"/>
        </w:tblCellMar>
        <w:tblLook w:val="04A0"/>
      </w:tblPr>
      <w:tblGrid>
        <w:gridCol w:w="3531"/>
        <w:gridCol w:w="1272"/>
        <w:gridCol w:w="1276"/>
        <w:gridCol w:w="1276"/>
        <w:gridCol w:w="1275"/>
        <w:gridCol w:w="1134"/>
      </w:tblGrid>
      <w:tr w:rsidR="00ED08B6" w:rsidRPr="00ED08B6" w:rsidTr="00BE2499">
        <w:trPr>
          <w:trHeight w:val="312"/>
        </w:trPr>
        <w:tc>
          <w:tcPr>
            <w:tcW w:w="3531" w:type="dxa"/>
            <w:tcBorders>
              <w:top w:val="single" w:sz="4" w:space="0" w:color="000000"/>
              <w:left w:val="single" w:sz="4" w:space="0" w:color="000000"/>
              <w:bottom w:val="single" w:sz="4" w:space="0" w:color="000000"/>
              <w:right w:val="single" w:sz="4" w:space="0" w:color="000000"/>
            </w:tcBorders>
          </w:tcPr>
          <w:p w:rsidR="00ED08B6" w:rsidRPr="00ED08B6" w:rsidRDefault="00ED08B6" w:rsidP="00ED08B6">
            <w:pPr>
              <w:tabs>
                <w:tab w:val="center" w:pos="4677"/>
                <w:tab w:val="right" w:pos="9355"/>
              </w:tabs>
              <w:suppressAutoHyphens w:val="0"/>
              <w:spacing w:line="259" w:lineRule="auto"/>
              <w:ind w:right="53"/>
              <w:jc w:val="center"/>
              <w:rPr>
                <w:rFonts w:eastAsia="Calibri"/>
                <w:lang w:eastAsia="en-US"/>
              </w:rPr>
            </w:pPr>
            <w:r w:rsidRPr="00ED08B6">
              <w:rPr>
                <w:rFonts w:eastAsia="Calibri"/>
                <w:lang w:eastAsia="en-US"/>
              </w:rPr>
              <w:t>Показатель</w:t>
            </w:r>
          </w:p>
        </w:tc>
        <w:tc>
          <w:tcPr>
            <w:tcW w:w="1272" w:type="dxa"/>
            <w:tcBorders>
              <w:top w:val="single" w:sz="4" w:space="0" w:color="000000"/>
              <w:left w:val="single" w:sz="4" w:space="0" w:color="000000"/>
              <w:bottom w:val="single" w:sz="4" w:space="0" w:color="000000"/>
              <w:right w:val="single" w:sz="4" w:space="0" w:color="000000"/>
            </w:tcBorders>
          </w:tcPr>
          <w:p w:rsidR="00ED08B6" w:rsidRPr="00ED08B6" w:rsidRDefault="00ED08B6" w:rsidP="00ED08B6">
            <w:pPr>
              <w:tabs>
                <w:tab w:val="center" w:pos="4677"/>
                <w:tab w:val="right" w:pos="9355"/>
              </w:tabs>
              <w:suppressAutoHyphens w:val="0"/>
              <w:spacing w:line="259" w:lineRule="auto"/>
              <w:ind w:right="59"/>
              <w:jc w:val="center"/>
              <w:rPr>
                <w:rFonts w:eastAsia="Calibri"/>
                <w:lang w:eastAsia="en-US"/>
              </w:rPr>
            </w:pPr>
            <w:r w:rsidRPr="00ED08B6">
              <w:rPr>
                <w:rFonts w:eastAsia="Calibri"/>
                <w:lang w:eastAsia="en-US"/>
              </w:rPr>
              <w:t>2020</w:t>
            </w:r>
          </w:p>
        </w:tc>
        <w:tc>
          <w:tcPr>
            <w:tcW w:w="1276" w:type="dxa"/>
            <w:tcBorders>
              <w:top w:val="single" w:sz="4" w:space="0" w:color="000000"/>
              <w:left w:val="single" w:sz="4" w:space="0" w:color="000000"/>
              <w:bottom w:val="single" w:sz="4" w:space="0" w:color="000000"/>
              <w:right w:val="single" w:sz="4" w:space="0" w:color="000000"/>
            </w:tcBorders>
          </w:tcPr>
          <w:p w:rsidR="00ED08B6" w:rsidRPr="00ED08B6" w:rsidRDefault="00ED08B6" w:rsidP="00ED08B6">
            <w:pPr>
              <w:tabs>
                <w:tab w:val="center" w:pos="4677"/>
                <w:tab w:val="right" w:pos="9355"/>
              </w:tabs>
              <w:suppressAutoHyphens w:val="0"/>
              <w:spacing w:line="259" w:lineRule="auto"/>
              <w:ind w:right="59"/>
              <w:jc w:val="center"/>
              <w:rPr>
                <w:rFonts w:eastAsia="Calibri"/>
                <w:lang w:eastAsia="en-US"/>
              </w:rPr>
            </w:pPr>
            <w:r w:rsidRPr="00ED08B6">
              <w:rPr>
                <w:rFonts w:eastAsia="Calibri"/>
                <w:lang w:eastAsia="en-US"/>
              </w:rPr>
              <w:t>2021</w:t>
            </w:r>
          </w:p>
        </w:tc>
        <w:tc>
          <w:tcPr>
            <w:tcW w:w="1276" w:type="dxa"/>
            <w:tcBorders>
              <w:top w:val="single" w:sz="4" w:space="0" w:color="000000"/>
              <w:left w:val="single" w:sz="4" w:space="0" w:color="000000"/>
              <w:bottom w:val="single" w:sz="4" w:space="0" w:color="000000"/>
              <w:right w:val="single" w:sz="4" w:space="0" w:color="000000"/>
            </w:tcBorders>
          </w:tcPr>
          <w:p w:rsidR="00ED08B6" w:rsidRPr="00ED08B6" w:rsidRDefault="00ED08B6" w:rsidP="00ED08B6">
            <w:pPr>
              <w:tabs>
                <w:tab w:val="center" w:pos="4677"/>
                <w:tab w:val="right" w:pos="9355"/>
              </w:tabs>
              <w:suppressAutoHyphens w:val="0"/>
              <w:spacing w:line="259" w:lineRule="auto"/>
              <w:ind w:right="57"/>
              <w:jc w:val="center"/>
              <w:rPr>
                <w:rFonts w:eastAsia="Calibri"/>
                <w:lang w:eastAsia="en-US"/>
              </w:rPr>
            </w:pPr>
            <w:r w:rsidRPr="00ED08B6">
              <w:rPr>
                <w:rFonts w:eastAsia="Calibri"/>
                <w:lang w:eastAsia="en-US"/>
              </w:rPr>
              <w:t xml:space="preserve">2022 </w:t>
            </w:r>
          </w:p>
        </w:tc>
        <w:tc>
          <w:tcPr>
            <w:tcW w:w="1275" w:type="dxa"/>
            <w:tcBorders>
              <w:top w:val="single" w:sz="4" w:space="0" w:color="000000"/>
              <w:left w:val="single" w:sz="4" w:space="0" w:color="000000"/>
              <w:bottom w:val="single" w:sz="4" w:space="0" w:color="000000"/>
              <w:right w:val="single" w:sz="4" w:space="0" w:color="000000"/>
            </w:tcBorders>
          </w:tcPr>
          <w:p w:rsidR="00ED08B6" w:rsidRPr="00ED08B6" w:rsidRDefault="00ED08B6" w:rsidP="00ED08B6">
            <w:pPr>
              <w:tabs>
                <w:tab w:val="center" w:pos="4677"/>
                <w:tab w:val="right" w:pos="9355"/>
              </w:tabs>
              <w:suppressAutoHyphens w:val="0"/>
              <w:spacing w:line="259" w:lineRule="auto"/>
              <w:ind w:right="54"/>
              <w:jc w:val="center"/>
              <w:rPr>
                <w:rFonts w:eastAsia="Calibri"/>
                <w:lang w:eastAsia="en-US"/>
              </w:rPr>
            </w:pPr>
            <w:r w:rsidRPr="00ED08B6">
              <w:rPr>
                <w:rFonts w:eastAsia="Calibri"/>
                <w:lang w:eastAsia="en-US"/>
              </w:rPr>
              <w:t>2023</w:t>
            </w:r>
          </w:p>
        </w:tc>
        <w:tc>
          <w:tcPr>
            <w:tcW w:w="1134" w:type="dxa"/>
            <w:tcBorders>
              <w:top w:val="single" w:sz="4" w:space="0" w:color="000000"/>
              <w:left w:val="single" w:sz="4" w:space="0" w:color="000000"/>
              <w:bottom w:val="single" w:sz="4" w:space="0" w:color="000000"/>
              <w:right w:val="single" w:sz="4" w:space="0" w:color="000000"/>
            </w:tcBorders>
          </w:tcPr>
          <w:p w:rsidR="00ED08B6" w:rsidRPr="00ED08B6" w:rsidRDefault="00ED08B6" w:rsidP="00ED08B6">
            <w:pPr>
              <w:tabs>
                <w:tab w:val="center" w:pos="4677"/>
                <w:tab w:val="right" w:pos="9355"/>
              </w:tabs>
              <w:suppressAutoHyphens w:val="0"/>
              <w:spacing w:line="259" w:lineRule="auto"/>
              <w:ind w:right="54"/>
              <w:jc w:val="center"/>
              <w:rPr>
                <w:rFonts w:eastAsia="Calibri"/>
                <w:lang w:eastAsia="en-US"/>
              </w:rPr>
            </w:pPr>
            <w:r w:rsidRPr="00ED08B6">
              <w:rPr>
                <w:rFonts w:eastAsia="Calibri"/>
                <w:lang w:eastAsia="en-US"/>
              </w:rPr>
              <w:t>2024</w:t>
            </w:r>
          </w:p>
        </w:tc>
      </w:tr>
      <w:tr w:rsidR="00ED08B6" w:rsidRPr="00ED08B6" w:rsidTr="00BE2499">
        <w:trPr>
          <w:trHeight w:val="1192"/>
        </w:trPr>
        <w:tc>
          <w:tcPr>
            <w:tcW w:w="3531" w:type="dxa"/>
            <w:tcBorders>
              <w:top w:val="single" w:sz="4" w:space="0" w:color="000000"/>
              <w:left w:val="single" w:sz="4" w:space="0" w:color="000000"/>
              <w:bottom w:val="single" w:sz="4" w:space="0" w:color="000000"/>
              <w:right w:val="single" w:sz="4" w:space="0" w:color="000000"/>
            </w:tcBorders>
          </w:tcPr>
          <w:p w:rsidR="00ED08B6" w:rsidRPr="00ED08B6" w:rsidRDefault="00ED08B6" w:rsidP="00ED08B6">
            <w:pPr>
              <w:tabs>
                <w:tab w:val="center" w:pos="4677"/>
                <w:tab w:val="right" w:pos="9355"/>
              </w:tabs>
              <w:suppressAutoHyphens w:val="0"/>
              <w:spacing w:line="259" w:lineRule="auto"/>
              <w:rPr>
                <w:rFonts w:eastAsia="Calibri"/>
                <w:lang w:eastAsia="en-US"/>
              </w:rPr>
            </w:pPr>
            <w:r w:rsidRPr="00ED08B6">
              <w:rPr>
                <w:rFonts w:eastAsia="Calibri"/>
                <w:lang w:eastAsia="en-US"/>
              </w:rPr>
              <w:t xml:space="preserve">Численность </w:t>
            </w:r>
            <w:r w:rsidRPr="00ED08B6">
              <w:rPr>
                <w:rFonts w:eastAsia="Calibri"/>
                <w:lang w:eastAsia="en-US"/>
              </w:rPr>
              <w:tab/>
            </w:r>
          </w:p>
          <w:p w:rsidR="00ED08B6" w:rsidRPr="00ED08B6" w:rsidRDefault="00ED08B6" w:rsidP="00ED08B6">
            <w:pPr>
              <w:tabs>
                <w:tab w:val="center" w:pos="4677"/>
                <w:tab w:val="right" w:pos="9355"/>
              </w:tabs>
              <w:suppressAutoHyphens w:val="0"/>
              <w:spacing w:line="259" w:lineRule="auto"/>
              <w:rPr>
                <w:rFonts w:eastAsia="Calibri"/>
                <w:lang w:eastAsia="en-US"/>
              </w:rPr>
            </w:pPr>
            <w:r w:rsidRPr="00ED08B6">
              <w:rPr>
                <w:rFonts w:eastAsia="Calibri"/>
                <w:lang w:eastAsia="en-US"/>
              </w:rPr>
              <w:t xml:space="preserve">плательщиков, воспользовавшихся правом на льготы, чел. </w:t>
            </w:r>
          </w:p>
        </w:tc>
        <w:tc>
          <w:tcPr>
            <w:tcW w:w="1272"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9"/>
              <w:jc w:val="center"/>
              <w:rPr>
                <w:rFonts w:eastAsia="Calibri"/>
                <w:lang w:eastAsia="en-US"/>
              </w:rPr>
            </w:pPr>
          </w:p>
          <w:p w:rsidR="00ED08B6" w:rsidRPr="00ED08B6" w:rsidRDefault="00ED08B6" w:rsidP="00ED08B6">
            <w:pPr>
              <w:tabs>
                <w:tab w:val="center" w:pos="4677"/>
                <w:tab w:val="right" w:pos="9355"/>
              </w:tabs>
              <w:suppressAutoHyphens w:val="0"/>
              <w:spacing w:line="259" w:lineRule="auto"/>
              <w:ind w:right="59"/>
              <w:jc w:val="center"/>
              <w:rPr>
                <w:rFonts w:eastAsia="Calibri"/>
                <w:lang w:eastAsia="en-US"/>
              </w:rPr>
            </w:pPr>
            <w:r w:rsidRPr="00ED08B6">
              <w:rPr>
                <w:rFonts w:eastAsia="Calibri"/>
                <w:lang w:eastAsia="en-US"/>
              </w:rPr>
              <w:t>39</w:t>
            </w:r>
          </w:p>
          <w:p w:rsidR="00ED08B6" w:rsidRPr="00ED08B6" w:rsidRDefault="00ED08B6" w:rsidP="00ED08B6">
            <w:pPr>
              <w:tabs>
                <w:tab w:val="center" w:pos="4677"/>
                <w:tab w:val="right" w:pos="9355"/>
              </w:tabs>
              <w:suppressAutoHyphens w:val="0"/>
              <w:spacing w:line="259" w:lineRule="auto"/>
              <w:ind w:right="59"/>
              <w:jc w:val="center"/>
              <w:rPr>
                <w:rFonts w:eastAsia="Calibri"/>
                <w:lang w:val="en-US"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9"/>
              <w:jc w:val="center"/>
              <w:rPr>
                <w:rFonts w:eastAsia="Calibri"/>
                <w:lang w:eastAsia="en-US"/>
              </w:rPr>
            </w:pPr>
            <w:r w:rsidRPr="00ED08B6">
              <w:rPr>
                <w:rFonts w:eastAsia="Calibri"/>
                <w:lang w:eastAsia="en-US"/>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62"/>
              <w:jc w:val="center"/>
              <w:rPr>
                <w:rFonts w:eastAsia="Calibri"/>
                <w:lang w:eastAsia="en-US"/>
              </w:rPr>
            </w:pPr>
            <w:r w:rsidRPr="00ED08B6">
              <w:rPr>
                <w:rFonts w:eastAsia="Calibri"/>
                <w:lang w:eastAsia="en-US"/>
              </w:rPr>
              <w:t>33</w:t>
            </w:r>
          </w:p>
        </w:tc>
        <w:tc>
          <w:tcPr>
            <w:tcW w:w="1275"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9"/>
              <w:jc w:val="center"/>
              <w:rPr>
                <w:rFonts w:eastAsia="Calibri"/>
                <w:lang w:eastAsia="en-US"/>
              </w:rPr>
            </w:pPr>
            <w:r w:rsidRPr="00ED08B6">
              <w:rPr>
                <w:rFonts w:eastAsia="Calibri"/>
                <w:lang w:eastAsia="en-US"/>
              </w:rPr>
              <w:t>57</w:t>
            </w:r>
          </w:p>
        </w:tc>
        <w:tc>
          <w:tcPr>
            <w:tcW w:w="1134"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9"/>
              <w:jc w:val="center"/>
              <w:rPr>
                <w:rFonts w:eastAsia="Calibri"/>
                <w:highlight w:val="yellow"/>
                <w:lang w:eastAsia="en-US"/>
              </w:rPr>
            </w:pPr>
            <w:r w:rsidRPr="00ED08B6">
              <w:rPr>
                <w:rFonts w:eastAsia="Calibri"/>
                <w:lang w:eastAsia="en-US"/>
              </w:rPr>
              <w:t>61</w:t>
            </w:r>
          </w:p>
        </w:tc>
      </w:tr>
      <w:tr w:rsidR="00ED08B6" w:rsidRPr="00ED08B6" w:rsidTr="00BE2499">
        <w:trPr>
          <w:trHeight w:val="610"/>
        </w:trPr>
        <w:tc>
          <w:tcPr>
            <w:tcW w:w="3531" w:type="dxa"/>
            <w:tcBorders>
              <w:top w:val="single" w:sz="4" w:space="0" w:color="000000"/>
              <w:left w:val="single" w:sz="4" w:space="0" w:color="000000"/>
              <w:bottom w:val="single" w:sz="4" w:space="0" w:color="000000"/>
              <w:right w:val="single" w:sz="4" w:space="0" w:color="000000"/>
            </w:tcBorders>
            <w:vAlign w:val="bottom"/>
          </w:tcPr>
          <w:p w:rsidR="00ED08B6" w:rsidRPr="00ED08B6" w:rsidRDefault="00ED08B6" w:rsidP="00ED08B6">
            <w:pPr>
              <w:tabs>
                <w:tab w:val="center" w:pos="4677"/>
                <w:tab w:val="right" w:pos="9355"/>
              </w:tabs>
              <w:suppressAutoHyphens w:val="0"/>
              <w:spacing w:line="259" w:lineRule="auto"/>
              <w:rPr>
                <w:rFonts w:eastAsia="Calibri"/>
                <w:lang w:eastAsia="en-US"/>
              </w:rPr>
            </w:pPr>
            <w:r w:rsidRPr="00ED08B6">
              <w:rPr>
                <w:rFonts w:eastAsia="Calibri"/>
                <w:lang w:eastAsia="en-US"/>
              </w:rPr>
              <w:t xml:space="preserve">Общая численность плательщиков, чел. </w:t>
            </w:r>
          </w:p>
        </w:tc>
        <w:tc>
          <w:tcPr>
            <w:tcW w:w="1272"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6"/>
              <w:jc w:val="center"/>
              <w:rPr>
                <w:rFonts w:eastAsia="Calibri"/>
                <w:lang w:eastAsia="en-US"/>
              </w:rPr>
            </w:pPr>
            <w:r w:rsidRPr="00ED08B6">
              <w:rPr>
                <w:rFonts w:eastAsia="Calibri"/>
                <w:lang w:eastAsia="en-US"/>
              </w:rPr>
              <w:t>2064</w:t>
            </w:r>
          </w:p>
        </w:tc>
        <w:tc>
          <w:tcPr>
            <w:tcW w:w="1276"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6"/>
              <w:jc w:val="center"/>
              <w:rPr>
                <w:rFonts w:eastAsia="Calibri"/>
                <w:lang w:eastAsia="en-US"/>
              </w:rPr>
            </w:pPr>
            <w:r w:rsidRPr="00ED08B6">
              <w:rPr>
                <w:rFonts w:eastAsia="Calibri"/>
                <w:lang w:eastAsia="en-US"/>
              </w:rPr>
              <w:t>2035</w:t>
            </w:r>
          </w:p>
        </w:tc>
        <w:tc>
          <w:tcPr>
            <w:tcW w:w="1276"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5"/>
              <w:jc w:val="center"/>
              <w:rPr>
                <w:rFonts w:eastAsia="Calibri"/>
                <w:lang w:eastAsia="en-US"/>
              </w:rPr>
            </w:pPr>
            <w:r w:rsidRPr="00ED08B6">
              <w:rPr>
                <w:rFonts w:eastAsia="Calibri"/>
                <w:lang w:eastAsia="en-US"/>
              </w:rPr>
              <w:t>2035</w:t>
            </w:r>
          </w:p>
        </w:tc>
        <w:tc>
          <w:tcPr>
            <w:tcW w:w="1275"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6"/>
              <w:jc w:val="center"/>
              <w:rPr>
                <w:rFonts w:eastAsia="Calibri"/>
                <w:lang w:eastAsia="en-US"/>
              </w:rPr>
            </w:pPr>
            <w:r w:rsidRPr="00ED08B6">
              <w:rPr>
                <w:rFonts w:eastAsia="Calibri"/>
                <w:lang w:eastAsia="en-US"/>
              </w:rPr>
              <w:t>2030</w:t>
            </w:r>
          </w:p>
        </w:tc>
        <w:tc>
          <w:tcPr>
            <w:tcW w:w="1134"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6"/>
              <w:jc w:val="center"/>
              <w:rPr>
                <w:rFonts w:eastAsia="Calibri"/>
                <w:lang w:eastAsia="en-US"/>
              </w:rPr>
            </w:pPr>
            <w:r w:rsidRPr="00ED08B6">
              <w:rPr>
                <w:rFonts w:eastAsia="Calibri"/>
                <w:lang w:eastAsia="en-US"/>
              </w:rPr>
              <w:t>2015</w:t>
            </w:r>
          </w:p>
        </w:tc>
      </w:tr>
      <w:tr w:rsidR="00ED08B6" w:rsidRPr="00ED08B6" w:rsidTr="00BE2499">
        <w:trPr>
          <w:trHeight w:val="367"/>
        </w:trPr>
        <w:tc>
          <w:tcPr>
            <w:tcW w:w="3531" w:type="dxa"/>
            <w:tcBorders>
              <w:top w:val="single" w:sz="4" w:space="0" w:color="000000"/>
              <w:left w:val="single" w:sz="4" w:space="0" w:color="000000"/>
              <w:bottom w:val="single" w:sz="4" w:space="0" w:color="000000"/>
              <w:right w:val="single" w:sz="4" w:space="0" w:color="000000"/>
            </w:tcBorders>
            <w:vAlign w:val="bottom"/>
          </w:tcPr>
          <w:p w:rsidR="00ED08B6" w:rsidRPr="00ED08B6" w:rsidRDefault="00ED08B6" w:rsidP="00ED08B6">
            <w:pPr>
              <w:tabs>
                <w:tab w:val="center" w:pos="4677"/>
                <w:tab w:val="right" w:pos="9355"/>
              </w:tabs>
              <w:suppressAutoHyphens w:val="0"/>
              <w:spacing w:line="259" w:lineRule="auto"/>
              <w:rPr>
                <w:rFonts w:eastAsia="Calibri"/>
                <w:lang w:eastAsia="en-US"/>
              </w:rPr>
            </w:pPr>
            <w:r w:rsidRPr="00ED08B6">
              <w:rPr>
                <w:rFonts w:eastAsia="Calibri"/>
                <w:b/>
                <w:lang w:eastAsia="en-US"/>
              </w:rPr>
              <w:t xml:space="preserve">Востребованность, % </w:t>
            </w:r>
          </w:p>
        </w:tc>
        <w:tc>
          <w:tcPr>
            <w:tcW w:w="1272"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7"/>
              <w:jc w:val="center"/>
              <w:rPr>
                <w:rFonts w:eastAsia="Calibri"/>
                <w:lang w:eastAsia="en-US"/>
              </w:rPr>
            </w:pPr>
            <w:r w:rsidRPr="00ED08B6">
              <w:rPr>
                <w:rFonts w:eastAsia="Calibri"/>
                <w:lang w:eastAsia="en-US"/>
              </w:rPr>
              <w:t>1,9</w:t>
            </w:r>
          </w:p>
        </w:tc>
        <w:tc>
          <w:tcPr>
            <w:tcW w:w="1276"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7"/>
              <w:jc w:val="center"/>
              <w:rPr>
                <w:rFonts w:eastAsia="Calibri"/>
                <w:lang w:eastAsia="en-US"/>
              </w:rPr>
            </w:pPr>
            <w:r w:rsidRPr="00ED08B6">
              <w:rPr>
                <w:rFonts w:eastAsia="Calibri"/>
                <w:lang w:eastAsia="en-US"/>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9"/>
              <w:jc w:val="center"/>
              <w:rPr>
                <w:rFonts w:eastAsia="Calibri"/>
                <w:lang w:eastAsia="en-US"/>
              </w:rPr>
            </w:pPr>
            <w:r w:rsidRPr="00ED08B6">
              <w:rPr>
                <w:rFonts w:eastAsia="Calibri"/>
                <w:lang w:eastAsia="en-US"/>
              </w:rPr>
              <w:t>1,6</w:t>
            </w:r>
          </w:p>
        </w:tc>
        <w:tc>
          <w:tcPr>
            <w:tcW w:w="1275"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6"/>
              <w:jc w:val="center"/>
              <w:rPr>
                <w:rFonts w:eastAsia="Calibri"/>
                <w:lang w:eastAsia="en-US"/>
              </w:rPr>
            </w:pPr>
            <w:r w:rsidRPr="00ED08B6">
              <w:rPr>
                <w:rFonts w:eastAsia="Calibri"/>
                <w:lang w:eastAsia="en-US"/>
              </w:rPr>
              <w:t>2,8</w:t>
            </w:r>
          </w:p>
        </w:tc>
        <w:tc>
          <w:tcPr>
            <w:tcW w:w="1134" w:type="dxa"/>
            <w:tcBorders>
              <w:top w:val="single" w:sz="4" w:space="0" w:color="000000"/>
              <w:left w:val="single" w:sz="4" w:space="0" w:color="000000"/>
              <w:bottom w:val="single" w:sz="4" w:space="0" w:color="000000"/>
              <w:right w:val="single" w:sz="4" w:space="0" w:color="000000"/>
            </w:tcBorders>
            <w:vAlign w:val="center"/>
          </w:tcPr>
          <w:p w:rsidR="00ED08B6" w:rsidRPr="00ED08B6" w:rsidRDefault="00ED08B6" w:rsidP="00ED08B6">
            <w:pPr>
              <w:tabs>
                <w:tab w:val="center" w:pos="4677"/>
                <w:tab w:val="right" w:pos="9355"/>
              </w:tabs>
              <w:suppressAutoHyphens w:val="0"/>
              <w:spacing w:line="259" w:lineRule="auto"/>
              <w:ind w:right="56"/>
              <w:jc w:val="center"/>
              <w:rPr>
                <w:rFonts w:eastAsia="Calibri"/>
                <w:lang w:eastAsia="en-US"/>
              </w:rPr>
            </w:pPr>
            <w:r w:rsidRPr="00ED08B6">
              <w:rPr>
                <w:rFonts w:eastAsia="Calibri"/>
                <w:lang w:eastAsia="en-US"/>
              </w:rPr>
              <w:t>3,0</w:t>
            </w:r>
          </w:p>
        </w:tc>
      </w:tr>
    </w:tbl>
    <w:p w:rsidR="00ED08B6" w:rsidRPr="00ED08B6" w:rsidRDefault="00ED08B6" w:rsidP="00ED08B6">
      <w:pPr>
        <w:suppressAutoHyphens w:val="0"/>
        <w:jc w:val="both"/>
        <w:rPr>
          <w:rFonts w:eastAsia="Calibri"/>
          <w:sz w:val="28"/>
          <w:szCs w:val="28"/>
          <w:lang w:eastAsia="en-US"/>
        </w:rPr>
      </w:pPr>
    </w:p>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 xml:space="preserve">           Как видно из таблицы, в отчетном году по сравнению с уровнем 2024 года востребованность предоставленных льгот возросла. Налоговые льготы остаются востребованными и не требуют отмены. </w:t>
      </w:r>
    </w:p>
    <w:p w:rsidR="00ED08B6" w:rsidRPr="00ED08B6" w:rsidRDefault="00ED08B6" w:rsidP="00ED08B6">
      <w:pPr>
        <w:suppressAutoHyphens w:val="0"/>
        <w:jc w:val="both"/>
        <w:rPr>
          <w:rFonts w:eastAsia="Calibri"/>
          <w:sz w:val="28"/>
          <w:szCs w:val="28"/>
          <w:lang w:eastAsia="en-US"/>
        </w:rPr>
      </w:pPr>
    </w:p>
    <w:p w:rsidR="00ED08B6" w:rsidRPr="00ED08B6" w:rsidRDefault="00ED08B6" w:rsidP="00ED08B6">
      <w:pPr>
        <w:suppressAutoHyphens w:val="0"/>
        <w:jc w:val="both"/>
        <w:rPr>
          <w:rFonts w:eastAsia="Calibri"/>
          <w:kern w:val="2"/>
          <w:sz w:val="28"/>
          <w:szCs w:val="28"/>
          <w:lang w:eastAsia="en-US"/>
        </w:rPr>
      </w:pPr>
      <w:r w:rsidRPr="00ED08B6">
        <w:rPr>
          <w:rFonts w:eastAsia="Calibri"/>
          <w:sz w:val="28"/>
          <w:szCs w:val="28"/>
          <w:lang w:eastAsia="en-US"/>
        </w:rPr>
        <w:tab/>
      </w:r>
      <w:r w:rsidRPr="00ED08B6">
        <w:rPr>
          <w:rFonts w:eastAsia="Calibri"/>
          <w:sz w:val="28"/>
          <w:szCs w:val="28"/>
          <w:lang w:eastAsia="en-US"/>
        </w:rPr>
        <w:tab/>
        <w:t xml:space="preserve">Критерием результативности налогового расхода является целевой показатель муниципальной программы Волошинского сельского поселения «Социальная поддержка граждан» - </w:t>
      </w:r>
      <w:r w:rsidRPr="00ED08B6">
        <w:rPr>
          <w:rFonts w:eastAsia="Calibri"/>
          <w:kern w:val="2"/>
          <w:sz w:val="28"/>
          <w:szCs w:val="28"/>
          <w:lang w:eastAsia="en-US"/>
        </w:rPr>
        <w:t>доля граждан, получивших социальную поддержку в общей численности населения Волошинского сельского поселения.</w:t>
      </w:r>
    </w:p>
    <w:p w:rsidR="00ED08B6" w:rsidRPr="00ED08B6" w:rsidRDefault="00ED08B6" w:rsidP="00ED08B6">
      <w:pPr>
        <w:suppressAutoHyphens w:val="0"/>
        <w:contextualSpacing/>
        <w:rPr>
          <w:rFonts w:eastAsia="Calibri"/>
          <w:sz w:val="28"/>
          <w:szCs w:val="28"/>
          <w:lang w:eastAsia="en-US"/>
        </w:rPr>
      </w:pPr>
      <w:r w:rsidRPr="00ED08B6">
        <w:rPr>
          <w:rFonts w:eastAsia="Calibri"/>
          <w:sz w:val="28"/>
          <w:szCs w:val="28"/>
          <w:lang w:eastAsia="en-US"/>
        </w:rPr>
        <w:lastRenderedPageBreak/>
        <w:t>Результаты оценки эффективности налоговых расходов Волошинского сельского поселения приведены ниже:</w:t>
      </w:r>
    </w:p>
    <w:p w:rsidR="00ED08B6" w:rsidRPr="00ED08B6" w:rsidRDefault="00ED08B6" w:rsidP="00ED08B6">
      <w:pPr>
        <w:suppressAutoHyphens w:val="0"/>
        <w:contextualSpacing/>
        <w:rPr>
          <w:rFonts w:eastAsia="Calibri"/>
          <w:sz w:val="28"/>
          <w:szCs w:val="28"/>
          <w:lang w:eastAsia="en-US"/>
        </w:rPr>
        <w:sectPr w:rsidR="00ED08B6" w:rsidRPr="00ED08B6" w:rsidSect="00BE2499">
          <w:footerReference w:type="default" r:id="rId8"/>
          <w:pgSz w:w="11906" w:h="16838"/>
          <w:pgMar w:top="851" w:right="567" w:bottom="851" w:left="1701" w:header="0" w:footer="0" w:gutter="0"/>
          <w:cols w:space="708"/>
          <w:docGrid w:linePitch="360"/>
        </w:sectPr>
      </w:pPr>
    </w:p>
    <w:p w:rsidR="00ED08B6" w:rsidRPr="00ED08B6" w:rsidRDefault="00ED08B6" w:rsidP="00ED08B6">
      <w:pPr>
        <w:suppressAutoHyphens w:val="0"/>
        <w:contextualSpacing/>
        <w:jc w:val="both"/>
        <w:rPr>
          <w:rFonts w:eastAsia="Calibri"/>
          <w:sz w:val="28"/>
          <w:szCs w:val="28"/>
          <w:lang w:eastAsia="en-US"/>
        </w:rPr>
      </w:pPr>
    </w:p>
    <w:p w:rsidR="00ED08B6" w:rsidRPr="00ED08B6" w:rsidRDefault="00ED08B6" w:rsidP="00ED08B6">
      <w:pPr>
        <w:numPr>
          <w:ilvl w:val="0"/>
          <w:numId w:val="4"/>
        </w:numPr>
        <w:suppressAutoHyphens w:val="0"/>
        <w:spacing w:after="200" w:line="276" w:lineRule="auto"/>
        <w:jc w:val="center"/>
        <w:rPr>
          <w:rFonts w:eastAsia="Calibri"/>
          <w:b/>
          <w:sz w:val="28"/>
          <w:szCs w:val="28"/>
          <w:lang w:eastAsia="en-US"/>
        </w:rPr>
      </w:pPr>
      <w:r w:rsidRPr="00ED08B6">
        <w:rPr>
          <w:rFonts w:eastAsia="Calibri"/>
          <w:b/>
          <w:sz w:val="28"/>
          <w:szCs w:val="28"/>
          <w:lang w:eastAsia="en-US"/>
        </w:rPr>
        <w:t>Оценка целесообразности налогового расхода Волошинского сельского поселения</w:t>
      </w:r>
    </w:p>
    <w:p w:rsidR="00ED08B6" w:rsidRPr="00ED08B6" w:rsidRDefault="00ED08B6" w:rsidP="00ED08B6">
      <w:pPr>
        <w:suppressAutoHyphens w:val="0"/>
        <w:jc w:val="center"/>
        <w:rPr>
          <w:rFonts w:eastAsia="Calibri"/>
          <w:b/>
          <w:sz w:val="28"/>
          <w:szCs w:val="28"/>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2693"/>
        <w:gridCol w:w="2977"/>
        <w:gridCol w:w="3118"/>
        <w:gridCol w:w="2693"/>
      </w:tblGrid>
      <w:tr w:rsidR="00ED08B6" w:rsidRPr="00ED08B6" w:rsidTr="00BE2499">
        <w:tc>
          <w:tcPr>
            <w:tcW w:w="817" w:type="dxa"/>
            <w:vMerge w:val="restart"/>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w:t>
            </w:r>
            <w:proofErr w:type="gramStart"/>
            <w:r w:rsidRPr="00ED08B6">
              <w:rPr>
                <w:rFonts w:eastAsia="Calibri"/>
                <w:sz w:val="22"/>
                <w:szCs w:val="22"/>
                <w:lang w:eastAsia="en-US"/>
              </w:rPr>
              <w:t>п</w:t>
            </w:r>
            <w:proofErr w:type="gramEnd"/>
            <w:r w:rsidRPr="00ED08B6">
              <w:rPr>
                <w:rFonts w:eastAsia="Calibri"/>
                <w:sz w:val="22"/>
                <w:szCs w:val="22"/>
                <w:lang w:eastAsia="en-US"/>
              </w:rPr>
              <w:t>/п</w:t>
            </w:r>
          </w:p>
        </w:tc>
        <w:tc>
          <w:tcPr>
            <w:tcW w:w="3119" w:type="dxa"/>
            <w:vMerge w:val="restart"/>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Наименование налогового расхода Волошинского сельского поселения/ реквизиты нормативного правового акта Волошинского сельского поселения, устанавливающего налоговый расход</w:t>
            </w:r>
          </w:p>
        </w:tc>
        <w:tc>
          <w:tcPr>
            <w:tcW w:w="2693" w:type="dxa"/>
            <w:vMerge w:val="restart"/>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Наименование категории плательщиков налогов, для которых предусмотрены налоговые льготы</w:t>
            </w:r>
          </w:p>
        </w:tc>
        <w:tc>
          <w:tcPr>
            <w:tcW w:w="6095" w:type="dxa"/>
            <w:gridSpan w:val="2"/>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Критерии целесообразности</w:t>
            </w:r>
          </w:p>
        </w:tc>
        <w:tc>
          <w:tcPr>
            <w:tcW w:w="2693" w:type="dxa"/>
            <w:vMerge w:val="restart"/>
          </w:tcPr>
          <w:p w:rsidR="00ED08B6" w:rsidRPr="00ED08B6" w:rsidRDefault="00ED08B6" w:rsidP="00ED08B6">
            <w:pPr>
              <w:suppressAutoHyphens w:val="0"/>
              <w:jc w:val="center"/>
              <w:rPr>
                <w:rFonts w:eastAsia="Calibri"/>
                <w:sz w:val="22"/>
                <w:szCs w:val="22"/>
                <w:lang w:eastAsia="en-US"/>
              </w:rPr>
            </w:pPr>
            <w:proofErr w:type="gramStart"/>
            <w:r w:rsidRPr="00ED08B6">
              <w:rPr>
                <w:rFonts w:eastAsia="Calibri"/>
                <w:sz w:val="22"/>
                <w:szCs w:val="22"/>
                <w:lang w:eastAsia="en-US"/>
              </w:rPr>
              <w:t>Оценка результативности налогового расхода (целесообразен/</w:t>
            </w:r>
            <w:proofErr w:type="gramEnd"/>
          </w:p>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нецелесообразен)</w:t>
            </w:r>
          </w:p>
        </w:tc>
      </w:tr>
      <w:tr w:rsidR="00ED08B6" w:rsidRPr="00ED08B6" w:rsidTr="00BE2499">
        <w:tc>
          <w:tcPr>
            <w:tcW w:w="817" w:type="dxa"/>
            <w:vMerge/>
          </w:tcPr>
          <w:p w:rsidR="00ED08B6" w:rsidRPr="00ED08B6" w:rsidRDefault="00ED08B6" w:rsidP="00ED08B6">
            <w:pPr>
              <w:suppressAutoHyphens w:val="0"/>
              <w:jc w:val="both"/>
              <w:rPr>
                <w:rFonts w:eastAsia="Calibri"/>
                <w:sz w:val="22"/>
                <w:szCs w:val="22"/>
                <w:lang w:eastAsia="en-US"/>
              </w:rPr>
            </w:pPr>
          </w:p>
        </w:tc>
        <w:tc>
          <w:tcPr>
            <w:tcW w:w="3119" w:type="dxa"/>
            <w:vMerge/>
          </w:tcPr>
          <w:p w:rsidR="00ED08B6" w:rsidRPr="00ED08B6" w:rsidRDefault="00ED08B6" w:rsidP="00ED08B6">
            <w:pPr>
              <w:suppressAutoHyphens w:val="0"/>
              <w:jc w:val="both"/>
              <w:rPr>
                <w:rFonts w:eastAsia="Calibri"/>
                <w:sz w:val="22"/>
                <w:szCs w:val="22"/>
                <w:lang w:eastAsia="en-US"/>
              </w:rPr>
            </w:pPr>
          </w:p>
        </w:tc>
        <w:tc>
          <w:tcPr>
            <w:tcW w:w="2693" w:type="dxa"/>
            <w:vMerge/>
          </w:tcPr>
          <w:p w:rsidR="00ED08B6" w:rsidRPr="00ED08B6" w:rsidRDefault="00ED08B6" w:rsidP="00ED08B6">
            <w:pPr>
              <w:suppressAutoHyphens w:val="0"/>
              <w:jc w:val="both"/>
              <w:rPr>
                <w:rFonts w:eastAsia="Calibri"/>
                <w:sz w:val="22"/>
                <w:szCs w:val="22"/>
                <w:lang w:eastAsia="en-US"/>
              </w:rPr>
            </w:pP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Соответствие налогового расхода Волошинского сельского поселения целям муниципальной программы Волошинского сельского поселения «Социальная поддержка граждан» (</w:t>
            </w:r>
            <w:proofErr w:type="gramStart"/>
            <w:r w:rsidRPr="00ED08B6">
              <w:rPr>
                <w:rFonts w:eastAsia="Calibri"/>
                <w:sz w:val="22"/>
                <w:szCs w:val="22"/>
                <w:lang w:eastAsia="en-US"/>
              </w:rPr>
              <w:t>соответствует</w:t>
            </w:r>
            <w:proofErr w:type="gramEnd"/>
            <w:r w:rsidRPr="00ED08B6">
              <w:rPr>
                <w:rFonts w:eastAsia="Calibri"/>
                <w:sz w:val="22"/>
                <w:szCs w:val="22"/>
                <w:lang w:eastAsia="en-US"/>
              </w:rPr>
              <w:t>/не соответствует)</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Востребованность плательщиками предоставленных льгот (соотношением численности плательщиков, воспользовавшихся правом на льготы, и общей численности плательщиков, за 5-летний период)</w:t>
            </w:r>
          </w:p>
        </w:tc>
        <w:tc>
          <w:tcPr>
            <w:tcW w:w="2693" w:type="dxa"/>
            <w:vMerge/>
          </w:tcPr>
          <w:p w:rsidR="00ED08B6" w:rsidRPr="00ED08B6" w:rsidRDefault="00ED08B6" w:rsidP="00ED08B6">
            <w:pPr>
              <w:suppressAutoHyphens w:val="0"/>
              <w:jc w:val="both"/>
              <w:rPr>
                <w:rFonts w:eastAsia="Calibri"/>
                <w:sz w:val="22"/>
                <w:szCs w:val="22"/>
                <w:lang w:eastAsia="en-US"/>
              </w:rPr>
            </w:pPr>
          </w:p>
        </w:tc>
      </w:tr>
      <w:tr w:rsidR="00ED08B6" w:rsidRPr="00ED08B6" w:rsidTr="00BE2499">
        <w:tc>
          <w:tcPr>
            <w:tcW w:w="81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1</w:t>
            </w:r>
          </w:p>
        </w:tc>
        <w:tc>
          <w:tcPr>
            <w:tcW w:w="3119"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2</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3</w:t>
            </w: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4</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5</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6</w:t>
            </w:r>
          </w:p>
        </w:tc>
      </w:tr>
      <w:tr w:rsidR="00ED08B6" w:rsidRPr="00ED08B6" w:rsidTr="00ED08B6">
        <w:trPr>
          <w:trHeight w:val="2445"/>
        </w:trPr>
        <w:tc>
          <w:tcPr>
            <w:tcW w:w="817" w:type="dxa"/>
            <w:vMerge w:val="restart"/>
          </w:tcPr>
          <w:p w:rsidR="00ED08B6" w:rsidRPr="00ED08B6" w:rsidRDefault="00ED08B6" w:rsidP="00ED08B6">
            <w:pPr>
              <w:suppressAutoHyphens w:val="0"/>
              <w:spacing w:after="200" w:line="276" w:lineRule="auto"/>
              <w:jc w:val="center"/>
              <w:rPr>
                <w:rFonts w:eastAsia="Calibri"/>
                <w:sz w:val="22"/>
                <w:szCs w:val="22"/>
                <w:lang w:eastAsia="en-US"/>
              </w:rPr>
            </w:pPr>
            <w:r w:rsidRPr="00ED08B6">
              <w:rPr>
                <w:rFonts w:eastAsia="Calibri"/>
                <w:sz w:val="22"/>
                <w:szCs w:val="22"/>
                <w:lang w:eastAsia="en-US"/>
              </w:rPr>
              <w:t>1</w:t>
            </w:r>
          </w:p>
        </w:tc>
        <w:tc>
          <w:tcPr>
            <w:tcW w:w="3119" w:type="dxa"/>
            <w:vMerge w:val="restart"/>
          </w:tcPr>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r w:rsidRPr="00ED08B6">
              <w:rPr>
                <w:rFonts w:eastAsia="Calibri"/>
                <w:bCs/>
                <w:kern w:val="2"/>
                <w:sz w:val="20"/>
                <w:szCs w:val="20"/>
                <w:lang w:eastAsia="en-US"/>
              </w:rPr>
              <w:t xml:space="preserve">Освобождение от уплаты земельного налога в отношении категорий плательщиков, установленных </w:t>
            </w:r>
            <w:r w:rsidRPr="00ED08B6">
              <w:rPr>
                <w:rFonts w:eastAsia="Calibri"/>
                <w:bCs/>
                <w:sz w:val="20"/>
                <w:szCs w:val="20"/>
                <w:lang w:eastAsia="en-US"/>
              </w:rPr>
              <w:t xml:space="preserve">пунктом 3 и пунктом 4 </w:t>
            </w:r>
            <w:r w:rsidRPr="00ED08B6">
              <w:rPr>
                <w:rFonts w:eastAsia="Calibri"/>
                <w:spacing w:val="2"/>
                <w:sz w:val="20"/>
                <w:szCs w:val="20"/>
                <w:shd w:val="clear" w:color="auto" w:fill="FFFFFF"/>
                <w:lang w:eastAsia="en-US"/>
              </w:rPr>
              <w:t xml:space="preserve">решения Собрания депутатов Волошинского сельского поселения от </w:t>
            </w:r>
            <w:r w:rsidRPr="00ED08B6">
              <w:rPr>
                <w:rFonts w:eastAsia="Calibri"/>
                <w:sz w:val="20"/>
                <w:szCs w:val="20"/>
                <w:lang w:eastAsia="en-US"/>
              </w:rPr>
              <w:t>21.10.2022  № 58 «О земельном налоге»</w:t>
            </w: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r w:rsidRPr="00ED08B6">
              <w:rPr>
                <w:rFonts w:eastAsia="Calibri"/>
                <w:bCs/>
                <w:kern w:val="2"/>
                <w:sz w:val="20"/>
                <w:szCs w:val="20"/>
                <w:lang w:eastAsia="en-US"/>
              </w:rPr>
              <w:t>- установленных подпунктом 1.2 решения Собрания депутатов Волошинского сельского поселения от 18.10.2023 № 115 «О внесении изменений в решение Собрания депутатов Волошинского сельского поселения от 21.10.2022 № 58 «О земельном налоге»</w:t>
            </w:r>
          </w:p>
          <w:p w:rsidR="00ED08B6" w:rsidRPr="00ED08B6" w:rsidRDefault="00ED08B6" w:rsidP="00ED08B6">
            <w:pPr>
              <w:suppressAutoHyphens w:val="0"/>
              <w:spacing w:after="200" w:line="276" w:lineRule="auto"/>
              <w:rPr>
                <w:rFonts w:eastAsia="Calibri"/>
                <w:sz w:val="20"/>
                <w:szCs w:val="20"/>
                <w:lang w:eastAsia="en-US"/>
              </w:rPr>
            </w:pPr>
          </w:p>
          <w:p w:rsidR="00ED08B6" w:rsidRPr="00ED08B6" w:rsidRDefault="00ED08B6" w:rsidP="00ED08B6">
            <w:pPr>
              <w:suppressAutoHyphens w:val="0"/>
              <w:spacing w:after="200" w:line="276" w:lineRule="auto"/>
              <w:rPr>
                <w:rFonts w:eastAsia="Calibri"/>
                <w:sz w:val="20"/>
                <w:szCs w:val="20"/>
                <w:lang w:eastAsia="en-US"/>
              </w:rPr>
            </w:pPr>
          </w:p>
          <w:p w:rsidR="00ED08B6" w:rsidRPr="00ED08B6" w:rsidRDefault="00ED08B6" w:rsidP="00ED08B6">
            <w:pPr>
              <w:suppressAutoHyphens w:val="0"/>
              <w:spacing w:after="200" w:line="276" w:lineRule="auto"/>
              <w:rPr>
                <w:rFonts w:eastAsia="Calibri"/>
                <w:sz w:val="20"/>
                <w:szCs w:val="20"/>
                <w:lang w:eastAsia="en-US"/>
              </w:rPr>
            </w:pPr>
          </w:p>
          <w:p w:rsidR="00ED08B6" w:rsidRPr="00ED08B6" w:rsidRDefault="00ED08B6" w:rsidP="00ED08B6">
            <w:pPr>
              <w:suppressAutoHyphens w:val="0"/>
              <w:spacing w:after="200" w:line="276" w:lineRule="auto"/>
              <w:rPr>
                <w:rFonts w:eastAsia="Calibri"/>
                <w:sz w:val="20"/>
                <w:szCs w:val="20"/>
                <w:lang w:eastAsia="en-US"/>
              </w:rPr>
            </w:pPr>
          </w:p>
          <w:p w:rsidR="00ED08B6" w:rsidRPr="00ED08B6" w:rsidRDefault="00ED08B6" w:rsidP="00ED08B6">
            <w:pPr>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rPr>
                <w:rFonts w:eastAsia="Calibri"/>
                <w:bCs/>
                <w:kern w:val="2"/>
                <w:sz w:val="20"/>
                <w:szCs w:val="20"/>
                <w:lang w:eastAsia="en-US"/>
              </w:rPr>
            </w:pPr>
            <w:r w:rsidRPr="00ED08B6">
              <w:rPr>
                <w:rFonts w:eastAsia="Calibri"/>
                <w:bCs/>
                <w:kern w:val="2"/>
                <w:sz w:val="20"/>
                <w:szCs w:val="20"/>
                <w:lang w:eastAsia="en-US"/>
              </w:rPr>
              <w:t>- установленных подпунктом 1.2 решения Собрания депутатов Волошинского сельского поселения от 29.05.2023 № 94 «О внесении изменений в решение Собрания депутатов Волошинского сельского поселения от 21.10.2022 № 58 «О земельном налоге»</w:t>
            </w:r>
          </w:p>
        </w:tc>
        <w:tc>
          <w:tcPr>
            <w:tcW w:w="2693" w:type="dxa"/>
          </w:tcPr>
          <w:p w:rsidR="00ED08B6" w:rsidRPr="00ED08B6" w:rsidRDefault="00ED08B6" w:rsidP="00ED08B6">
            <w:pPr>
              <w:suppressAutoHyphens w:val="0"/>
              <w:jc w:val="both"/>
              <w:rPr>
                <w:rFonts w:eastAsia="Calibri"/>
                <w:sz w:val="20"/>
                <w:szCs w:val="20"/>
                <w:lang w:eastAsia="en-US"/>
              </w:rPr>
            </w:pPr>
            <w:r w:rsidRPr="00ED08B6">
              <w:rPr>
                <w:rFonts w:eastAsia="Calibri"/>
                <w:sz w:val="20"/>
                <w:szCs w:val="20"/>
                <w:lang w:eastAsia="en-US"/>
              </w:rPr>
              <w:lastRenderedPageBreak/>
              <w:t>Герои Советского Союза, Герои Российской Федерации, полные кавалеры ордена Славы</w:t>
            </w: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соответствует</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востребована</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tc>
      </w:tr>
      <w:tr w:rsidR="00ED08B6" w:rsidRPr="00ED08B6" w:rsidTr="00BE2499">
        <w:tc>
          <w:tcPr>
            <w:tcW w:w="817" w:type="dxa"/>
            <w:vMerge/>
          </w:tcPr>
          <w:p w:rsidR="00ED08B6" w:rsidRPr="00ED08B6" w:rsidRDefault="00ED08B6" w:rsidP="00ED08B6">
            <w:pPr>
              <w:suppressAutoHyphens w:val="0"/>
              <w:spacing w:after="200" w:line="276" w:lineRule="auto"/>
              <w:jc w:val="center"/>
              <w:rPr>
                <w:rFonts w:eastAsia="Calibri"/>
                <w:sz w:val="22"/>
                <w:szCs w:val="22"/>
                <w:lang w:eastAsia="en-US"/>
              </w:rPr>
            </w:pPr>
          </w:p>
        </w:tc>
        <w:tc>
          <w:tcPr>
            <w:tcW w:w="3119" w:type="dxa"/>
            <w:vMerge/>
          </w:tcPr>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tc>
        <w:tc>
          <w:tcPr>
            <w:tcW w:w="2693" w:type="dxa"/>
          </w:tcPr>
          <w:p w:rsidR="00ED08B6" w:rsidRPr="00ED08B6" w:rsidRDefault="00ED08B6" w:rsidP="00ED08B6">
            <w:pPr>
              <w:suppressAutoHyphens w:val="0"/>
              <w:jc w:val="both"/>
              <w:rPr>
                <w:rFonts w:eastAsia="Calibri"/>
                <w:sz w:val="20"/>
                <w:szCs w:val="20"/>
                <w:highlight w:val="yellow"/>
                <w:lang w:eastAsia="en-US"/>
              </w:rPr>
            </w:pPr>
            <w:r w:rsidRPr="00ED08B6">
              <w:rPr>
                <w:rFonts w:eastAsia="Calibri"/>
                <w:sz w:val="20"/>
                <w:szCs w:val="20"/>
                <w:lang w:eastAsia="en-US"/>
              </w:rPr>
              <w:t>инвалиды I и II группы инвалидности</w:t>
            </w: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соответствует</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востребована</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tc>
      </w:tr>
      <w:tr w:rsidR="00ED08B6" w:rsidRPr="00ED08B6" w:rsidTr="00BE2499">
        <w:tc>
          <w:tcPr>
            <w:tcW w:w="817" w:type="dxa"/>
            <w:vMerge/>
          </w:tcPr>
          <w:p w:rsidR="00ED08B6" w:rsidRPr="00ED08B6" w:rsidRDefault="00ED08B6" w:rsidP="00ED08B6">
            <w:pPr>
              <w:suppressAutoHyphens w:val="0"/>
              <w:spacing w:after="200" w:line="276" w:lineRule="auto"/>
              <w:jc w:val="center"/>
              <w:rPr>
                <w:rFonts w:eastAsia="Calibri"/>
                <w:sz w:val="22"/>
                <w:szCs w:val="22"/>
                <w:lang w:eastAsia="en-US"/>
              </w:rPr>
            </w:pPr>
          </w:p>
        </w:tc>
        <w:tc>
          <w:tcPr>
            <w:tcW w:w="3119" w:type="dxa"/>
            <w:vMerge/>
          </w:tcPr>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tc>
        <w:tc>
          <w:tcPr>
            <w:tcW w:w="2693" w:type="dxa"/>
          </w:tcPr>
          <w:p w:rsidR="00ED08B6" w:rsidRPr="00ED08B6" w:rsidRDefault="00ED08B6" w:rsidP="00ED08B6">
            <w:pPr>
              <w:suppressAutoHyphens w:val="0"/>
              <w:jc w:val="both"/>
              <w:rPr>
                <w:rFonts w:eastAsia="Calibri"/>
                <w:sz w:val="20"/>
                <w:szCs w:val="20"/>
                <w:lang w:eastAsia="en-US"/>
              </w:rPr>
            </w:pPr>
            <w:r w:rsidRPr="00ED08B6">
              <w:rPr>
                <w:rFonts w:eastAsia="Calibri"/>
                <w:sz w:val="20"/>
                <w:szCs w:val="20"/>
                <w:lang w:eastAsia="en-US"/>
              </w:rPr>
              <w:t>инвалиды с детства, дети-инвалиды</w:t>
            </w: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соответствует</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востребована</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tc>
      </w:tr>
      <w:tr w:rsidR="00ED08B6" w:rsidRPr="00ED08B6" w:rsidTr="00BE2499">
        <w:tc>
          <w:tcPr>
            <w:tcW w:w="817" w:type="dxa"/>
            <w:vMerge/>
          </w:tcPr>
          <w:p w:rsidR="00ED08B6" w:rsidRPr="00ED08B6" w:rsidRDefault="00ED08B6" w:rsidP="00ED08B6">
            <w:pPr>
              <w:suppressAutoHyphens w:val="0"/>
              <w:jc w:val="both"/>
              <w:rPr>
                <w:rFonts w:eastAsia="Calibri"/>
                <w:sz w:val="22"/>
                <w:szCs w:val="22"/>
                <w:lang w:eastAsia="en-US"/>
              </w:rPr>
            </w:pPr>
          </w:p>
        </w:tc>
        <w:tc>
          <w:tcPr>
            <w:tcW w:w="3119" w:type="dxa"/>
            <w:vMerge/>
          </w:tcPr>
          <w:p w:rsidR="00ED08B6" w:rsidRPr="00ED08B6" w:rsidRDefault="00ED08B6" w:rsidP="00ED08B6">
            <w:pPr>
              <w:suppressAutoHyphens w:val="0"/>
              <w:rPr>
                <w:rFonts w:eastAsia="Calibri"/>
                <w:bCs/>
                <w:kern w:val="2"/>
                <w:sz w:val="20"/>
                <w:szCs w:val="20"/>
                <w:lang w:eastAsia="en-US"/>
              </w:rPr>
            </w:pPr>
          </w:p>
        </w:tc>
        <w:tc>
          <w:tcPr>
            <w:tcW w:w="2693" w:type="dxa"/>
          </w:tcPr>
          <w:p w:rsidR="00ED08B6" w:rsidRPr="00ED08B6" w:rsidRDefault="00ED08B6" w:rsidP="00ED08B6">
            <w:pPr>
              <w:suppressAutoHyphens w:val="0"/>
              <w:rPr>
                <w:rFonts w:eastAsia="Calibri"/>
                <w:sz w:val="20"/>
                <w:szCs w:val="20"/>
                <w:highlight w:val="yellow"/>
                <w:lang w:eastAsia="en-US"/>
              </w:rPr>
            </w:pPr>
            <w:r w:rsidRPr="00ED08B6">
              <w:rPr>
                <w:rFonts w:eastAsia="Calibri"/>
                <w:sz w:val="20"/>
                <w:szCs w:val="20"/>
                <w:lang w:eastAsia="en-US"/>
              </w:rPr>
              <w:t>ветераны и инвалиды Великой Отечественной войны, а также ветераны и инвалиды боевых действий</w:t>
            </w: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соответствует</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востребована</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tc>
      </w:tr>
      <w:tr w:rsidR="00ED08B6" w:rsidRPr="00ED08B6" w:rsidTr="00BE2499">
        <w:trPr>
          <w:trHeight w:val="886"/>
        </w:trPr>
        <w:tc>
          <w:tcPr>
            <w:tcW w:w="817" w:type="dxa"/>
            <w:vMerge/>
          </w:tcPr>
          <w:p w:rsidR="00ED08B6" w:rsidRPr="00ED08B6" w:rsidRDefault="00ED08B6" w:rsidP="00ED08B6">
            <w:pPr>
              <w:suppressAutoHyphens w:val="0"/>
              <w:jc w:val="both"/>
              <w:rPr>
                <w:rFonts w:eastAsia="Calibri"/>
                <w:sz w:val="22"/>
                <w:szCs w:val="22"/>
                <w:lang w:eastAsia="en-US"/>
              </w:rPr>
            </w:pPr>
          </w:p>
        </w:tc>
        <w:tc>
          <w:tcPr>
            <w:tcW w:w="3119" w:type="dxa"/>
            <w:vMerge/>
          </w:tcPr>
          <w:p w:rsidR="00ED08B6" w:rsidRPr="00ED08B6" w:rsidRDefault="00ED08B6" w:rsidP="00ED08B6">
            <w:pPr>
              <w:suppressAutoHyphens w:val="0"/>
              <w:rPr>
                <w:rFonts w:eastAsia="Calibri"/>
                <w:bCs/>
                <w:kern w:val="2"/>
                <w:sz w:val="20"/>
                <w:szCs w:val="20"/>
                <w:lang w:eastAsia="en-US"/>
              </w:rPr>
            </w:pPr>
          </w:p>
        </w:tc>
        <w:tc>
          <w:tcPr>
            <w:tcW w:w="2693" w:type="dxa"/>
          </w:tcPr>
          <w:p w:rsidR="00ED08B6" w:rsidRPr="00ED08B6" w:rsidRDefault="00ED08B6" w:rsidP="00ED08B6">
            <w:pPr>
              <w:suppressAutoHyphens w:val="0"/>
              <w:rPr>
                <w:rFonts w:eastAsia="Calibri"/>
                <w:sz w:val="20"/>
                <w:szCs w:val="20"/>
                <w:lang w:eastAsia="en-US"/>
              </w:rPr>
            </w:pPr>
            <w:proofErr w:type="gramStart"/>
            <w:r w:rsidRPr="00ED08B6">
              <w:rPr>
                <w:rFonts w:eastAsia="Calibri"/>
                <w:sz w:val="20"/>
                <w:szCs w:val="20"/>
                <w:lang w:eastAsia="en-US"/>
              </w:rPr>
              <w:t xml:space="preserve">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w:t>
            </w:r>
            <w:r w:rsidRPr="00ED08B6">
              <w:rPr>
                <w:rFonts w:eastAsia="Calibri"/>
                <w:sz w:val="20"/>
                <w:szCs w:val="20"/>
                <w:lang w:eastAsia="en-US"/>
              </w:rPr>
              <w:lastRenderedPageBreak/>
              <w:t>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 2-ФЗ «О социальных гарантиях</w:t>
            </w:r>
            <w:proofErr w:type="gramEnd"/>
            <w:r w:rsidRPr="00ED08B6">
              <w:rPr>
                <w:rFonts w:eastAsia="Calibri"/>
                <w:sz w:val="20"/>
                <w:szCs w:val="20"/>
                <w:lang w:eastAsia="en-US"/>
              </w:rPr>
              <w:t xml:space="preserve"> гражданам, подвергшимся радиационному воздействию вследствие ядерных испытаний на Семипалатинском </w:t>
            </w:r>
            <w:proofErr w:type="gramStart"/>
            <w:r w:rsidRPr="00ED08B6">
              <w:rPr>
                <w:rFonts w:eastAsia="Calibri"/>
                <w:sz w:val="20"/>
                <w:szCs w:val="20"/>
                <w:lang w:eastAsia="en-US"/>
              </w:rPr>
              <w:t>полигоне</w:t>
            </w:r>
            <w:proofErr w:type="gramEnd"/>
            <w:r w:rsidRPr="00ED08B6">
              <w:rPr>
                <w:rFonts w:eastAsia="Calibri"/>
                <w:sz w:val="20"/>
                <w:szCs w:val="20"/>
                <w:lang w:eastAsia="en-US"/>
              </w:rPr>
              <w:t>»</w:t>
            </w: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lastRenderedPageBreak/>
              <w:t>соответствует</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востребована</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tc>
      </w:tr>
      <w:tr w:rsidR="00ED08B6" w:rsidRPr="00ED08B6" w:rsidTr="00BE2499">
        <w:tc>
          <w:tcPr>
            <w:tcW w:w="817" w:type="dxa"/>
            <w:vMerge/>
          </w:tcPr>
          <w:p w:rsidR="00ED08B6" w:rsidRPr="00ED08B6" w:rsidRDefault="00ED08B6" w:rsidP="00ED08B6">
            <w:pPr>
              <w:suppressAutoHyphens w:val="0"/>
              <w:jc w:val="both"/>
              <w:rPr>
                <w:rFonts w:eastAsia="Calibri"/>
                <w:sz w:val="22"/>
                <w:szCs w:val="22"/>
                <w:lang w:eastAsia="en-US"/>
              </w:rPr>
            </w:pPr>
          </w:p>
        </w:tc>
        <w:tc>
          <w:tcPr>
            <w:tcW w:w="3119" w:type="dxa"/>
            <w:vMerge/>
          </w:tcPr>
          <w:p w:rsidR="00ED08B6" w:rsidRPr="00ED08B6" w:rsidRDefault="00ED08B6" w:rsidP="00ED08B6">
            <w:pPr>
              <w:suppressAutoHyphens w:val="0"/>
              <w:rPr>
                <w:rFonts w:eastAsia="Calibri"/>
                <w:bCs/>
                <w:kern w:val="2"/>
                <w:sz w:val="20"/>
                <w:szCs w:val="20"/>
                <w:lang w:eastAsia="en-US"/>
              </w:rPr>
            </w:pPr>
          </w:p>
        </w:tc>
        <w:tc>
          <w:tcPr>
            <w:tcW w:w="2693" w:type="dxa"/>
          </w:tcPr>
          <w:p w:rsidR="00ED08B6" w:rsidRPr="00ED08B6" w:rsidRDefault="00ED08B6" w:rsidP="00ED08B6">
            <w:pPr>
              <w:suppressAutoHyphens w:val="0"/>
              <w:jc w:val="both"/>
              <w:rPr>
                <w:rFonts w:cs="Arial"/>
                <w:color w:val="000000"/>
                <w:sz w:val="20"/>
                <w:szCs w:val="20"/>
                <w:lang w:eastAsia="ru-RU"/>
              </w:rPr>
            </w:pPr>
            <w:r w:rsidRPr="00ED08B6">
              <w:rPr>
                <w:rFonts w:eastAsia="Calibri"/>
                <w:sz w:val="20"/>
                <w:szCs w:val="20"/>
                <w:lang w:eastAsia="en-US"/>
              </w:rP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соответствует</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востребована</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tc>
      </w:tr>
      <w:tr w:rsidR="00ED08B6" w:rsidRPr="00ED08B6" w:rsidTr="00BE2499">
        <w:tc>
          <w:tcPr>
            <w:tcW w:w="817" w:type="dxa"/>
            <w:vMerge/>
          </w:tcPr>
          <w:p w:rsidR="00ED08B6" w:rsidRPr="00ED08B6" w:rsidRDefault="00ED08B6" w:rsidP="00ED08B6">
            <w:pPr>
              <w:suppressAutoHyphens w:val="0"/>
              <w:jc w:val="both"/>
              <w:rPr>
                <w:rFonts w:eastAsia="Calibri"/>
                <w:sz w:val="22"/>
                <w:szCs w:val="22"/>
                <w:lang w:eastAsia="en-US"/>
              </w:rPr>
            </w:pPr>
          </w:p>
        </w:tc>
        <w:tc>
          <w:tcPr>
            <w:tcW w:w="3119" w:type="dxa"/>
            <w:vMerge/>
          </w:tcPr>
          <w:p w:rsidR="00ED08B6" w:rsidRPr="00ED08B6" w:rsidRDefault="00ED08B6" w:rsidP="00ED08B6">
            <w:pPr>
              <w:suppressAutoHyphens w:val="0"/>
              <w:rPr>
                <w:rFonts w:eastAsia="Calibri"/>
                <w:bCs/>
                <w:kern w:val="2"/>
                <w:sz w:val="20"/>
                <w:szCs w:val="20"/>
                <w:lang w:eastAsia="en-US"/>
              </w:rPr>
            </w:pPr>
          </w:p>
        </w:tc>
        <w:tc>
          <w:tcPr>
            <w:tcW w:w="2693" w:type="dxa"/>
          </w:tcPr>
          <w:p w:rsidR="00ED08B6" w:rsidRPr="00ED08B6" w:rsidRDefault="00ED08B6" w:rsidP="00ED08B6">
            <w:pPr>
              <w:suppressAutoHyphens w:val="0"/>
              <w:rPr>
                <w:rFonts w:eastAsia="Calibri"/>
                <w:sz w:val="20"/>
                <w:szCs w:val="20"/>
                <w:lang w:eastAsia="en-US"/>
              </w:rPr>
            </w:pPr>
            <w:r w:rsidRPr="00ED08B6">
              <w:rPr>
                <w:rFonts w:eastAsia="Calibri"/>
                <w:sz w:val="20"/>
                <w:szCs w:val="20"/>
                <w:lang w:eastAsia="en-US"/>
              </w:rPr>
              <w:t>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соответствует</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востребована</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tc>
      </w:tr>
      <w:tr w:rsidR="00ED08B6" w:rsidRPr="00ED08B6" w:rsidTr="00BE2499">
        <w:tc>
          <w:tcPr>
            <w:tcW w:w="817" w:type="dxa"/>
            <w:vMerge/>
          </w:tcPr>
          <w:p w:rsidR="00ED08B6" w:rsidRPr="00ED08B6" w:rsidRDefault="00ED08B6" w:rsidP="00ED08B6">
            <w:pPr>
              <w:suppressAutoHyphens w:val="0"/>
              <w:jc w:val="both"/>
              <w:rPr>
                <w:rFonts w:eastAsia="Calibri"/>
                <w:sz w:val="22"/>
                <w:szCs w:val="22"/>
                <w:lang w:eastAsia="en-US"/>
              </w:rPr>
            </w:pPr>
          </w:p>
        </w:tc>
        <w:tc>
          <w:tcPr>
            <w:tcW w:w="3119" w:type="dxa"/>
            <w:vMerge/>
          </w:tcPr>
          <w:p w:rsidR="00ED08B6" w:rsidRPr="00ED08B6" w:rsidRDefault="00ED08B6" w:rsidP="00ED08B6">
            <w:pPr>
              <w:suppressAutoHyphens w:val="0"/>
              <w:rPr>
                <w:rFonts w:eastAsia="Calibri"/>
                <w:bCs/>
                <w:kern w:val="2"/>
                <w:sz w:val="20"/>
                <w:szCs w:val="20"/>
                <w:lang w:eastAsia="en-US"/>
              </w:rPr>
            </w:pPr>
          </w:p>
        </w:tc>
        <w:tc>
          <w:tcPr>
            <w:tcW w:w="2693" w:type="dxa"/>
          </w:tcPr>
          <w:p w:rsidR="00ED08B6" w:rsidRPr="00ED08B6" w:rsidRDefault="00ED08B6" w:rsidP="00ED08B6">
            <w:pPr>
              <w:suppressAutoHyphens w:val="0"/>
              <w:rPr>
                <w:rFonts w:eastAsia="Calibri"/>
                <w:sz w:val="20"/>
                <w:szCs w:val="20"/>
                <w:lang w:eastAsia="en-US"/>
              </w:rPr>
            </w:pPr>
            <w:r w:rsidRPr="00ED08B6">
              <w:rPr>
                <w:rFonts w:eastAsia="Calibri"/>
                <w:sz w:val="20"/>
                <w:szCs w:val="20"/>
                <w:lang w:eastAsia="en-US"/>
              </w:rPr>
              <w:t xml:space="preserve">пенсионеры, получающие пенсии, назначаемые в </w:t>
            </w:r>
            <w:proofErr w:type="gramStart"/>
            <w:r w:rsidRPr="00ED08B6">
              <w:rPr>
                <w:rFonts w:eastAsia="Calibri"/>
                <w:sz w:val="20"/>
                <w:szCs w:val="20"/>
                <w:lang w:eastAsia="en-US"/>
              </w:rPr>
              <w:t>порядке</w:t>
            </w:r>
            <w:proofErr w:type="gramEnd"/>
            <w:r w:rsidRPr="00ED08B6">
              <w:rPr>
                <w:rFonts w:eastAsia="Calibri"/>
                <w:sz w:val="20"/>
                <w:szCs w:val="20"/>
                <w:lang w:eastAsia="en-US"/>
              </w:rPr>
              <w:t xml:space="preserve"> установленном пенсионным законодательством, а также лиц, достигших возраста 60 и 55 лет (соответственно мужчины и женщины), которым в соответствии с </w:t>
            </w:r>
            <w:r w:rsidRPr="00ED08B6">
              <w:rPr>
                <w:rFonts w:eastAsia="Calibri"/>
                <w:sz w:val="20"/>
                <w:szCs w:val="20"/>
                <w:lang w:eastAsia="en-US"/>
              </w:rPr>
              <w:lastRenderedPageBreak/>
              <w:t>законодательством Российской Федерации выплачивается ежемесячное пожизненное содержание</w:t>
            </w: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lastRenderedPageBreak/>
              <w:t>соответствует</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востребована</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tc>
      </w:tr>
      <w:tr w:rsidR="00ED08B6" w:rsidRPr="00ED08B6" w:rsidTr="00BE2499">
        <w:tc>
          <w:tcPr>
            <w:tcW w:w="817" w:type="dxa"/>
            <w:vMerge/>
          </w:tcPr>
          <w:p w:rsidR="00ED08B6" w:rsidRPr="00ED08B6" w:rsidRDefault="00ED08B6" w:rsidP="00ED08B6">
            <w:pPr>
              <w:suppressAutoHyphens w:val="0"/>
              <w:jc w:val="both"/>
              <w:rPr>
                <w:rFonts w:eastAsia="Calibri"/>
                <w:sz w:val="22"/>
                <w:szCs w:val="22"/>
                <w:lang w:eastAsia="en-US"/>
              </w:rPr>
            </w:pPr>
          </w:p>
        </w:tc>
        <w:tc>
          <w:tcPr>
            <w:tcW w:w="3119" w:type="dxa"/>
            <w:vMerge/>
          </w:tcPr>
          <w:p w:rsidR="00ED08B6" w:rsidRPr="00ED08B6" w:rsidRDefault="00ED08B6" w:rsidP="00ED08B6">
            <w:pPr>
              <w:suppressAutoHyphens w:val="0"/>
              <w:rPr>
                <w:rFonts w:eastAsia="Calibri"/>
                <w:bCs/>
                <w:kern w:val="2"/>
                <w:sz w:val="20"/>
                <w:szCs w:val="20"/>
                <w:lang w:eastAsia="en-US"/>
              </w:rPr>
            </w:pPr>
          </w:p>
        </w:tc>
        <w:tc>
          <w:tcPr>
            <w:tcW w:w="2693" w:type="dxa"/>
          </w:tcPr>
          <w:p w:rsidR="00ED08B6" w:rsidRPr="00ED08B6" w:rsidRDefault="00ED08B6" w:rsidP="00ED08B6">
            <w:pPr>
              <w:suppressAutoHyphens w:val="0"/>
              <w:rPr>
                <w:rFonts w:eastAsia="Calibri"/>
                <w:sz w:val="20"/>
                <w:szCs w:val="20"/>
                <w:lang w:eastAsia="en-US"/>
              </w:rPr>
            </w:pPr>
            <w:r w:rsidRPr="00ED08B6">
              <w:rPr>
                <w:rFonts w:eastAsia="Calibri"/>
                <w:sz w:val="20"/>
                <w:szCs w:val="20"/>
                <w:lang w:eastAsia="en-US"/>
              </w:rPr>
              <w:t>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соответствует</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востребована</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tc>
      </w:tr>
      <w:tr w:rsidR="00ED08B6" w:rsidRPr="00ED08B6" w:rsidTr="00BE2499">
        <w:tc>
          <w:tcPr>
            <w:tcW w:w="817" w:type="dxa"/>
            <w:vMerge/>
          </w:tcPr>
          <w:p w:rsidR="00ED08B6" w:rsidRPr="00ED08B6" w:rsidRDefault="00ED08B6" w:rsidP="00ED08B6">
            <w:pPr>
              <w:suppressAutoHyphens w:val="0"/>
              <w:jc w:val="both"/>
              <w:rPr>
                <w:rFonts w:eastAsia="Calibri"/>
                <w:sz w:val="22"/>
                <w:szCs w:val="22"/>
                <w:lang w:eastAsia="en-US"/>
              </w:rPr>
            </w:pPr>
          </w:p>
        </w:tc>
        <w:tc>
          <w:tcPr>
            <w:tcW w:w="3119" w:type="dxa"/>
            <w:vMerge/>
          </w:tcPr>
          <w:p w:rsidR="00ED08B6" w:rsidRPr="00ED08B6" w:rsidRDefault="00ED08B6" w:rsidP="00ED08B6">
            <w:pPr>
              <w:suppressAutoHyphens w:val="0"/>
              <w:rPr>
                <w:rFonts w:eastAsia="Calibri"/>
                <w:bCs/>
                <w:kern w:val="2"/>
                <w:sz w:val="20"/>
                <w:szCs w:val="20"/>
                <w:lang w:eastAsia="en-US"/>
              </w:rPr>
            </w:pPr>
          </w:p>
        </w:tc>
        <w:tc>
          <w:tcPr>
            <w:tcW w:w="2693" w:type="dxa"/>
          </w:tcPr>
          <w:p w:rsidR="00ED08B6" w:rsidRPr="00ED08B6" w:rsidRDefault="00ED08B6" w:rsidP="00ED08B6">
            <w:pPr>
              <w:suppressAutoHyphens w:val="0"/>
              <w:rPr>
                <w:rFonts w:eastAsia="Calibri"/>
                <w:sz w:val="20"/>
                <w:szCs w:val="20"/>
                <w:lang w:eastAsia="en-US"/>
              </w:rPr>
            </w:pPr>
            <w:r w:rsidRPr="00ED08B6">
              <w:rPr>
                <w:rFonts w:eastAsia="Calibri"/>
                <w:sz w:val="20"/>
                <w:szCs w:val="20"/>
                <w:lang w:eastAsia="en-US"/>
              </w:rPr>
              <w:t>физические лица, имеющие трех и более несовершеннолетних детей</w:t>
            </w: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соответствует</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востребована</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tc>
      </w:tr>
      <w:tr w:rsidR="00ED08B6" w:rsidRPr="00ED08B6" w:rsidTr="00BE2499">
        <w:tc>
          <w:tcPr>
            <w:tcW w:w="817" w:type="dxa"/>
            <w:vMerge/>
          </w:tcPr>
          <w:p w:rsidR="00ED08B6" w:rsidRPr="00ED08B6" w:rsidRDefault="00ED08B6" w:rsidP="00ED08B6">
            <w:pPr>
              <w:suppressAutoHyphens w:val="0"/>
              <w:jc w:val="both"/>
              <w:rPr>
                <w:rFonts w:eastAsia="Calibri"/>
                <w:sz w:val="22"/>
                <w:szCs w:val="22"/>
                <w:lang w:eastAsia="en-US"/>
              </w:rPr>
            </w:pPr>
          </w:p>
        </w:tc>
        <w:tc>
          <w:tcPr>
            <w:tcW w:w="3119" w:type="dxa"/>
            <w:vMerge/>
          </w:tcPr>
          <w:p w:rsidR="00ED08B6" w:rsidRPr="00ED08B6" w:rsidRDefault="00ED08B6" w:rsidP="00ED08B6">
            <w:pPr>
              <w:suppressAutoHyphens w:val="0"/>
              <w:rPr>
                <w:rFonts w:eastAsia="Calibri"/>
                <w:bCs/>
                <w:kern w:val="2"/>
                <w:sz w:val="20"/>
                <w:szCs w:val="20"/>
                <w:lang w:eastAsia="en-US"/>
              </w:rPr>
            </w:pPr>
          </w:p>
        </w:tc>
        <w:tc>
          <w:tcPr>
            <w:tcW w:w="2693" w:type="dxa"/>
          </w:tcPr>
          <w:p w:rsidR="00ED08B6" w:rsidRPr="00ED08B6" w:rsidRDefault="00ED08B6" w:rsidP="00ED08B6">
            <w:pPr>
              <w:suppressAutoHyphens w:val="0"/>
              <w:rPr>
                <w:rFonts w:eastAsia="Calibri"/>
                <w:sz w:val="20"/>
                <w:szCs w:val="20"/>
                <w:lang w:eastAsia="en-US"/>
              </w:rPr>
            </w:pPr>
            <w:r w:rsidRPr="00ED08B6">
              <w:rPr>
                <w:rFonts w:eastAsia="Calibri"/>
                <w:sz w:val="20"/>
                <w:szCs w:val="20"/>
                <w:lang w:eastAsia="en-US"/>
              </w:rPr>
              <w:t>Герои Социалистического труда, полные кавалеры орденов Трудовой славы и «За службу Родине в Вооруженных Силах СССР</w:t>
            </w: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соответствует</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востребована</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tc>
      </w:tr>
      <w:tr w:rsidR="00ED08B6" w:rsidRPr="00ED08B6" w:rsidTr="00BE2499">
        <w:tc>
          <w:tcPr>
            <w:tcW w:w="817" w:type="dxa"/>
            <w:vMerge/>
          </w:tcPr>
          <w:p w:rsidR="00ED08B6" w:rsidRPr="00ED08B6" w:rsidRDefault="00ED08B6" w:rsidP="00ED08B6">
            <w:pPr>
              <w:suppressAutoHyphens w:val="0"/>
              <w:jc w:val="both"/>
              <w:rPr>
                <w:rFonts w:eastAsia="Calibri"/>
                <w:sz w:val="22"/>
                <w:szCs w:val="22"/>
                <w:lang w:eastAsia="en-US"/>
              </w:rPr>
            </w:pPr>
          </w:p>
        </w:tc>
        <w:tc>
          <w:tcPr>
            <w:tcW w:w="3119" w:type="dxa"/>
            <w:vMerge/>
          </w:tcPr>
          <w:p w:rsidR="00ED08B6" w:rsidRPr="00ED08B6" w:rsidRDefault="00ED08B6" w:rsidP="00ED08B6">
            <w:pPr>
              <w:suppressAutoHyphens w:val="0"/>
              <w:rPr>
                <w:rFonts w:eastAsia="Calibri"/>
                <w:bCs/>
                <w:kern w:val="2"/>
                <w:sz w:val="20"/>
                <w:szCs w:val="20"/>
                <w:lang w:eastAsia="en-US"/>
              </w:rPr>
            </w:pPr>
          </w:p>
        </w:tc>
        <w:tc>
          <w:tcPr>
            <w:tcW w:w="2693" w:type="dxa"/>
          </w:tcPr>
          <w:p w:rsidR="00ED08B6" w:rsidRPr="00ED08B6" w:rsidRDefault="00ED08B6" w:rsidP="00ED08B6">
            <w:pPr>
              <w:suppressAutoHyphens w:val="0"/>
              <w:rPr>
                <w:rFonts w:eastAsia="Calibri"/>
                <w:sz w:val="20"/>
                <w:szCs w:val="20"/>
                <w:lang w:eastAsia="en-US"/>
              </w:rPr>
            </w:pPr>
            <w:r w:rsidRPr="00ED08B6">
              <w:rPr>
                <w:rFonts w:eastAsia="Calibri"/>
                <w:sz w:val="20"/>
                <w:szCs w:val="20"/>
                <w:lang w:eastAsia="en-US"/>
              </w:rPr>
              <w:t>граждане Российской Федерации, имеющие в составе семьи ребенка – инвалида</w:t>
            </w: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соответствует</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востребована</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tc>
      </w:tr>
      <w:tr w:rsidR="00ED08B6" w:rsidRPr="00ED08B6" w:rsidTr="00BE2499">
        <w:tc>
          <w:tcPr>
            <w:tcW w:w="817" w:type="dxa"/>
            <w:vMerge/>
          </w:tcPr>
          <w:p w:rsidR="00ED08B6" w:rsidRPr="00ED08B6" w:rsidRDefault="00ED08B6" w:rsidP="00ED08B6">
            <w:pPr>
              <w:suppressAutoHyphens w:val="0"/>
              <w:jc w:val="both"/>
              <w:rPr>
                <w:rFonts w:eastAsia="Calibri"/>
                <w:sz w:val="22"/>
                <w:szCs w:val="22"/>
                <w:lang w:eastAsia="en-US"/>
              </w:rPr>
            </w:pPr>
          </w:p>
        </w:tc>
        <w:tc>
          <w:tcPr>
            <w:tcW w:w="3119" w:type="dxa"/>
            <w:vMerge/>
          </w:tcPr>
          <w:p w:rsidR="00ED08B6" w:rsidRPr="00ED08B6" w:rsidRDefault="00ED08B6" w:rsidP="00ED08B6">
            <w:pPr>
              <w:suppressAutoHyphens w:val="0"/>
              <w:rPr>
                <w:rFonts w:eastAsia="Calibri"/>
                <w:bCs/>
                <w:kern w:val="2"/>
                <w:sz w:val="20"/>
                <w:szCs w:val="20"/>
                <w:lang w:eastAsia="en-US"/>
              </w:rPr>
            </w:pPr>
          </w:p>
        </w:tc>
        <w:tc>
          <w:tcPr>
            <w:tcW w:w="2693" w:type="dxa"/>
          </w:tcPr>
          <w:p w:rsidR="00ED08B6" w:rsidRPr="00ED08B6" w:rsidRDefault="00ED08B6" w:rsidP="00ED08B6">
            <w:pPr>
              <w:suppressAutoHyphens w:val="0"/>
              <w:rPr>
                <w:rFonts w:eastAsia="Calibri"/>
                <w:sz w:val="20"/>
                <w:szCs w:val="20"/>
                <w:lang w:eastAsia="en-US"/>
              </w:rPr>
            </w:pPr>
            <w:r w:rsidRPr="00ED08B6">
              <w:rPr>
                <w:rFonts w:eastAsia="Calibri"/>
                <w:sz w:val="20"/>
                <w:szCs w:val="20"/>
                <w:lang w:eastAsia="en-US"/>
              </w:rPr>
              <w:t>граждане Российской Федерации, имеющие трех и более несовершеннолетних детей (в том числе усыновленных (удочеренных), а также находящихся под опекой или попечительством) и совместно проживающие с ними, за земельные участки, приобретенные в соответствии со статьями 8² и 8³ Областного закона от 22.07.2003 № 19-ЗС «О регулировании земельных отношений в Ростовской области»</w:t>
            </w: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соответствует</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востребована</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tc>
      </w:tr>
      <w:tr w:rsidR="00ED08B6" w:rsidRPr="00ED08B6" w:rsidTr="00BE2499">
        <w:trPr>
          <w:trHeight w:val="5614"/>
        </w:trPr>
        <w:tc>
          <w:tcPr>
            <w:tcW w:w="817" w:type="dxa"/>
            <w:vMerge/>
          </w:tcPr>
          <w:p w:rsidR="00ED08B6" w:rsidRPr="00ED08B6" w:rsidRDefault="00ED08B6" w:rsidP="00ED08B6">
            <w:pPr>
              <w:suppressAutoHyphens w:val="0"/>
              <w:jc w:val="both"/>
              <w:rPr>
                <w:rFonts w:eastAsia="Calibri"/>
                <w:sz w:val="22"/>
                <w:szCs w:val="22"/>
                <w:lang w:eastAsia="en-US"/>
              </w:rPr>
            </w:pPr>
          </w:p>
        </w:tc>
        <w:tc>
          <w:tcPr>
            <w:tcW w:w="3119" w:type="dxa"/>
            <w:vMerge/>
          </w:tcPr>
          <w:p w:rsidR="00ED08B6" w:rsidRPr="00ED08B6" w:rsidRDefault="00ED08B6" w:rsidP="00ED08B6">
            <w:pPr>
              <w:suppressAutoHyphens w:val="0"/>
              <w:rPr>
                <w:rFonts w:eastAsia="Calibri"/>
                <w:bCs/>
                <w:kern w:val="2"/>
                <w:sz w:val="20"/>
                <w:szCs w:val="20"/>
                <w:lang w:eastAsia="en-US"/>
              </w:rPr>
            </w:pPr>
          </w:p>
        </w:tc>
        <w:tc>
          <w:tcPr>
            <w:tcW w:w="2693" w:type="dxa"/>
          </w:tcPr>
          <w:p w:rsidR="00ED08B6" w:rsidRPr="00ED08B6" w:rsidRDefault="00ED08B6" w:rsidP="00ED08B6">
            <w:pPr>
              <w:suppressAutoHyphens w:val="0"/>
              <w:rPr>
                <w:rFonts w:eastAsia="Calibri"/>
                <w:sz w:val="20"/>
                <w:szCs w:val="20"/>
                <w:lang w:eastAsia="en-US"/>
              </w:rPr>
            </w:pPr>
          </w:p>
          <w:p w:rsidR="00ED08B6" w:rsidRPr="00ED08B6" w:rsidRDefault="00ED08B6" w:rsidP="00ED08B6">
            <w:pPr>
              <w:suppressAutoHyphens w:val="0"/>
              <w:rPr>
                <w:rFonts w:eastAsia="Calibri"/>
                <w:sz w:val="20"/>
                <w:szCs w:val="20"/>
                <w:lang w:eastAsia="en-US"/>
              </w:rPr>
            </w:pPr>
            <w:proofErr w:type="gramStart"/>
            <w:r w:rsidRPr="00ED08B6">
              <w:rPr>
                <w:rFonts w:eastAsia="Calibri"/>
                <w:sz w:val="20"/>
                <w:szCs w:val="20"/>
                <w:lang w:eastAsia="en-US"/>
              </w:rPr>
              <w:t>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 опекун (попечитель);</w:t>
            </w:r>
            <w:proofErr w:type="gramEnd"/>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соответствует</w:t>
            </w: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rPr>
                <w:rFonts w:eastAsia="Calibri"/>
                <w:sz w:val="22"/>
                <w:szCs w:val="22"/>
                <w:lang w:eastAsia="en-US"/>
              </w:rPr>
            </w:pPr>
          </w:p>
          <w:p w:rsidR="00ED08B6" w:rsidRPr="00ED08B6" w:rsidRDefault="00ED08B6" w:rsidP="00ED08B6">
            <w:pPr>
              <w:suppressAutoHyphens w:val="0"/>
              <w:rPr>
                <w:rFonts w:eastAsia="Calibri"/>
                <w:sz w:val="22"/>
                <w:szCs w:val="22"/>
                <w:lang w:eastAsia="en-US"/>
              </w:rPr>
            </w:pP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востребована</w:t>
            </w: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tabs>
                <w:tab w:val="left" w:pos="990"/>
              </w:tabs>
              <w:suppressAutoHyphens w:val="0"/>
              <w:spacing w:after="200" w:line="276" w:lineRule="auto"/>
              <w:rPr>
                <w:rFonts w:eastAsia="Calibri"/>
                <w:sz w:val="22"/>
                <w:szCs w:val="22"/>
                <w:lang w:eastAsia="en-US"/>
              </w:rPr>
            </w:pP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spacing w:after="200" w:line="276" w:lineRule="auto"/>
              <w:rPr>
                <w:rFonts w:eastAsia="Calibri"/>
                <w:sz w:val="22"/>
                <w:szCs w:val="22"/>
                <w:lang w:eastAsia="en-US"/>
              </w:rPr>
            </w:pPr>
          </w:p>
        </w:tc>
      </w:tr>
      <w:tr w:rsidR="00ED08B6" w:rsidRPr="00ED08B6" w:rsidTr="00ED08B6">
        <w:trPr>
          <w:trHeight w:val="2301"/>
        </w:trPr>
        <w:tc>
          <w:tcPr>
            <w:tcW w:w="817" w:type="dxa"/>
            <w:vMerge/>
          </w:tcPr>
          <w:p w:rsidR="00ED08B6" w:rsidRPr="00ED08B6" w:rsidRDefault="00ED08B6" w:rsidP="00ED08B6">
            <w:pPr>
              <w:suppressAutoHyphens w:val="0"/>
              <w:jc w:val="both"/>
              <w:rPr>
                <w:rFonts w:eastAsia="Calibri"/>
                <w:sz w:val="22"/>
                <w:szCs w:val="22"/>
                <w:lang w:eastAsia="en-US"/>
              </w:rPr>
            </w:pPr>
          </w:p>
        </w:tc>
        <w:tc>
          <w:tcPr>
            <w:tcW w:w="3119" w:type="dxa"/>
            <w:vMerge/>
          </w:tcPr>
          <w:p w:rsidR="00ED08B6" w:rsidRPr="00ED08B6" w:rsidRDefault="00ED08B6" w:rsidP="00ED08B6">
            <w:pPr>
              <w:suppressAutoHyphens w:val="0"/>
              <w:rPr>
                <w:rFonts w:eastAsia="Calibri"/>
                <w:bCs/>
                <w:kern w:val="2"/>
                <w:sz w:val="20"/>
                <w:szCs w:val="20"/>
                <w:lang w:eastAsia="en-US"/>
              </w:rPr>
            </w:pPr>
          </w:p>
        </w:tc>
        <w:tc>
          <w:tcPr>
            <w:tcW w:w="2693" w:type="dxa"/>
          </w:tcPr>
          <w:p w:rsidR="00ED08B6" w:rsidRPr="00ED08B6" w:rsidRDefault="00ED08B6" w:rsidP="00ED08B6">
            <w:pPr>
              <w:suppressAutoHyphens w:val="0"/>
              <w:rPr>
                <w:rFonts w:eastAsia="Calibri"/>
                <w:sz w:val="20"/>
                <w:szCs w:val="20"/>
                <w:lang w:eastAsia="en-US"/>
              </w:rPr>
            </w:pPr>
          </w:p>
          <w:p w:rsidR="00ED08B6" w:rsidRPr="00ED08B6" w:rsidRDefault="00ED08B6" w:rsidP="00ED08B6">
            <w:pPr>
              <w:suppressAutoHyphens w:val="0"/>
              <w:rPr>
                <w:rFonts w:eastAsia="Calibri"/>
                <w:sz w:val="20"/>
                <w:szCs w:val="20"/>
                <w:lang w:eastAsia="en-US"/>
              </w:rPr>
            </w:pPr>
            <w:r w:rsidRPr="00ED08B6">
              <w:rPr>
                <w:rFonts w:eastAsia="Calibri"/>
                <w:sz w:val="20"/>
                <w:szCs w:val="20"/>
                <w:lang w:eastAsia="en-US"/>
              </w:rPr>
              <w:t>организации, включенные в сводный реестр организаций оборонно-промышленного комплекса</w:t>
            </w:r>
          </w:p>
        </w:tc>
        <w:tc>
          <w:tcPr>
            <w:tcW w:w="2977" w:type="dxa"/>
          </w:tcPr>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соответствует</w:t>
            </w:r>
          </w:p>
          <w:p w:rsidR="00ED08B6" w:rsidRPr="00ED08B6" w:rsidRDefault="00ED08B6" w:rsidP="00ED08B6">
            <w:pPr>
              <w:suppressAutoHyphens w:val="0"/>
              <w:spacing w:after="200" w:line="276" w:lineRule="auto"/>
              <w:rPr>
                <w:rFonts w:eastAsia="Calibri"/>
                <w:sz w:val="22"/>
                <w:szCs w:val="22"/>
                <w:lang w:eastAsia="en-US"/>
              </w:rPr>
            </w:pPr>
          </w:p>
        </w:tc>
        <w:tc>
          <w:tcPr>
            <w:tcW w:w="3118" w:type="dxa"/>
          </w:tcPr>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востребована</w:t>
            </w:r>
          </w:p>
          <w:p w:rsidR="00ED08B6" w:rsidRPr="00ED08B6" w:rsidRDefault="00ED08B6" w:rsidP="00ED08B6">
            <w:pPr>
              <w:suppressAutoHyphens w:val="0"/>
              <w:spacing w:after="200" w:line="276" w:lineRule="auto"/>
              <w:rPr>
                <w:rFonts w:eastAsia="Calibri"/>
                <w:sz w:val="22"/>
                <w:szCs w:val="22"/>
                <w:lang w:eastAsia="en-US"/>
              </w:rPr>
            </w:pPr>
          </w:p>
        </w:tc>
        <w:tc>
          <w:tcPr>
            <w:tcW w:w="2693" w:type="dxa"/>
          </w:tcPr>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p w:rsidR="00ED08B6" w:rsidRPr="00ED08B6" w:rsidRDefault="00ED08B6" w:rsidP="00ED08B6">
            <w:pPr>
              <w:suppressAutoHyphens w:val="0"/>
              <w:spacing w:after="200" w:line="276" w:lineRule="auto"/>
              <w:rPr>
                <w:rFonts w:eastAsia="Calibri"/>
                <w:sz w:val="22"/>
                <w:szCs w:val="22"/>
                <w:lang w:eastAsia="en-US"/>
              </w:rPr>
            </w:pPr>
          </w:p>
          <w:p w:rsidR="00ED08B6" w:rsidRPr="00ED08B6" w:rsidRDefault="00ED08B6" w:rsidP="00ED08B6">
            <w:pPr>
              <w:suppressAutoHyphens w:val="0"/>
              <w:spacing w:after="200" w:line="276" w:lineRule="auto"/>
              <w:rPr>
                <w:rFonts w:eastAsia="Calibri"/>
                <w:sz w:val="22"/>
                <w:szCs w:val="22"/>
                <w:lang w:eastAsia="en-US"/>
              </w:rPr>
            </w:pPr>
          </w:p>
        </w:tc>
      </w:tr>
      <w:tr w:rsidR="00ED08B6" w:rsidRPr="00ED08B6" w:rsidTr="00BE2499">
        <w:tc>
          <w:tcPr>
            <w:tcW w:w="81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2</w:t>
            </w:r>
          </w:p>
        </w:tc>
        <w:tc>
          <w:tcPr>
            <w:tcW w:w="3119" w:type="dxa"/>
          </w:tcPr>
          <w:p w:rsidR="00ED08B6" w:rsidRPr="00ED08B6" w:rsidRDefault="00ED08B6" w:rsidP="00ED08B6">
            <w:pPr>
              <w:suppressAutoHyphens w:val="0"/>
              <w:rPr>
                <w:rFonts w:eastAsia="Calibri"/>
                <w:bCs/>
                <w:kern w:val="2"/>
                <w:sz w:val="18"/>
                <w:szCs w:val="18"/>
                <w:lang w:eastAsia="en-US"/>
              </w:rPr>
            </w:pPr>
            <w:r w:rsidRPr="00ED08B6">
              <w:rPr>
                <w:rFonts w:eastAsia="Calibri"/>
                <w:bCs/>
                <w:kern w:val="2"/>
                <w:sz w:val="20"/>
                <w:szCs w:val="20"/>
                <w:lang w:eastAsia="en-US"/>
              </w:rPr>
              <w:t xml:space="preserve">Освобождение от уплаты налога на имущество физических лиц в отношении категорий плательщиков, установленных  пунктом 3 решения Собрания депутатов Волошинского сельского поселения от 10.11.2017 № 62 «О налоге на имущество физических лиц»/ Решение Собрания депутатов Волошинского сельского </w:t>
            </w:r>
            <w:r w:rsidRPr="00ED08B6">
              <w:rPr>
                <w:rFonts w:eastAsia="Calibri"/>
                <w:bCs/>
                <w:kern w:val="2"/>
                <w:sz w:val="20"/>
                <w:szCs w:val="20"/>
                <w:lang w:eastAsia="en-US"/>
              </w:rPr>
              <w:lastRenderedPageBreak/>
              <w:t>поселения от 10.11.2017 № 62 «О налоге на имущество физических лиц»</w:t>
            </w:r>
          </w:p>
        </w:tc>
        <w:tc>
          <w:tcPr>
            <w:tcW w:w="2693" w:type="dxa"/>
          </w:tcPr>
          <w:p w:rsidR="00ED08B6" w:rsidRPr="00ED08B6" w:rsidRDefault="00ED08B6" w:rsidP="00ED08B6">
            <w:pPr>
              <w:suppressAutoHyphens w:val="0"/>
              <w:rPr>
                <w:rFonts w:eastAsia="Calibri"/>
                <w:sz w:val="20"/>
                <w:szCs w:val="20"/>
                <w:lang w:eastAsia="en-US"/>
              </w:rPr>
            </w:pPr>
            <w:r w:rsidRPr="00ED08B6">
              <w:rPr>
                <w:rFonts w:ascii="Times New Roman CYR" w:eastAsia="Calibri" w:hAnsi="Times New Roman CYR" w:cs="Times New Roman CYR"/>
                <w:sz w:val="20"/>
                <w:szCs w:val="20"/>
                <w:lang w:eastAsia="en-US"/>
              </w:rPr>
              <w:lastRenderedPageBreak/>
              <w:t>граждане Российской Федерации, имеющие в составе семьи ребенка – инвалида, совместно проживающего с ними</w:t>
            </w:r>
          </w:p>
        </w:tc>
        <w:tc>
          <w:tcPr>
            <w:tcW w:w="297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соответствует</w:t>
            </w:r>
          </w:p>
        </w:tc>
        <w:tc>
          <w:tcPr>
            <w:tcW w:w="311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не востребована</w:t>
            </w:r>
          </w:p>
        </w:tc>
        <w:tc>
          <w:tcPr>
            <w:tcW w:w="269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целесообразен</w:t>
            </w:r>
          </w:p>
        </w:tc>
      </w:tr>
    </w:tbl>
    <w:p w:rsidR="00ED08B6" w:rsidRPr="00ED08B6" w:rsidRDefault="00ED08B6" w:rsidP="00ED08B6">
      <w:pPr>
        <w:suppressAutoHyphens w:val="0"/>
        <w:rPr>
          <w:rFonts w:eastAsia="Calibri"/>
          <w:b/>
          <w:sz w:val="28"/>
          <w:szCs w:val="28"/>
          <w:lang w:eastAsia="en-US"/>
        </w:rPr>
      </w:pPr>
    </w:p>
    <w:p w:rsidR="00ED08B6" w:rsidRPr="00ED08B6" w:rsidRDefault="00ED08B6" w:rsidP="00ED08B6">
      <w:pPr>
        <w:suppressAutoHyphens w:val="0"/>
        <w:jc w:val="center"/>
        <w:rPr>
          <w:rFonts w:eastAsia="Calibri"/>
          <w:b/>
          <w:sz w:val="28"/>
          <w:szCs w:val="28"/>
          <w:lang w:eastAsia="en-US"/>
        </w:rPr>
      </w:pPr>
    </w:p>
    <w:p w:rsidR="00ED08B6" w:rsidRPr="00ED08B6" w:rsidRDefault="00ED08B6" w:rsidP="00ED08B6">
      <w:pPr>
        <w:numPr>
          <w:ilvl w:val="0"/>
          <w:numId w:val="4"/>
        </w:numPr>
        <w:suppressAutoHyphens w:val="0"/>
        <w:spacing w:after="200" w:line="276" w:lineRule="auto"/>
        <w:jc w:val="center"/>
        <w:rPr>
          <w:rFonts w:eastAsia="Calibri"/>
          <w:b/>
          <w:sz w:val="28"/>
          <w:szCs w:val="28"/>
          <w:lang w:eastAsia="en-US"/>
        </w:rPr>
      </w:pPr>
      <w:r w:rsidRPr="00ED08B6">
        <w:rPr>
          <w:rFonts w:eastAsia="Calibri"/>
          <w:b/>
          <w:sz w:val="28"/>
          <w:szCs w:val="28"/>
          <w:lang w:eastAsia="en-US"/>
        </w:rPr>
        <w:t>Оценка результативности налогового расхода Волошинского сельского поселения</w:t>
      </w:r>
    </w:p>
    <w:p w:rsidR="00ED08B6" w:rsidRPr="00ED08B6" w:rsidRDefault="00ED08B6" w:rsidP="00ED08B6">
      <w:pPr>
        <w:suppressAutoHyphens w:val="0"/>
        <w:jc w:val="center"/>
        <w:rPr>
          <w:rFonts w:eastAsia="Calibri"/>
          <w:b/>
          <w:sz w:val="28"/>
          <w:szCs w:val="28"/>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2407"/>
        <w:gridCol w:w="2694"/>
        <w:gridCol w:w="2126"/>
        <w:gridCol w:w="1417"/>
        <w:gridCol w:w="1701"/>
        <w:gridCol w:w="2268"/>
        <w:gridCol w:w="2268"/>
      </w:tblGrid>
      <w:tr w:rsidR="00ED08B6" w:rsidRPr="00ED08B6" w:rsidTr="00BE2499">
        <w:tc>
          <w:tcPr>
            <w:tcW w:w="536"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 xml:space="preserve">№ </w:t>
            </w:r>
            <w:proofErr w:type="gramStart"/>
            <w:r w:rsidRPr="00ED08B6">
              <w:rPr>
                <w:rFonts w:eastAsia="Calibri"/>
                <w:sz w:val="22"/>
                <w:szCs w:val="22"/>
                <w:lang w:eastAsia="en-US"/>
              </w:rPr>
              <w:t>п</w:t>
            </w:r>
            <w:proofErr w:type="gramEnd"/>
            <w:r w:rsidRPr="00ED08B6">
              <w:rPr>
                <w:rFonts w:eastAsia="Calibri"/>
                <w:sz w:val="22"/>
                <w:szCs w:val="22"/>
                <w:lang w:eastAsia="en-US"/>
              </w:rPr>
              <w:t>/п</w:t>
            </w:r>
          </w:p>
        </w:tc>
        <w:tc>
          <w:tcPr>
            <w:tcW w:w="240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Наименование налогового расхода Волошинского сельского поселения/ реквизиты нормативного правового акта Волошинского сельского поселения, устанавливающего налоговый расход</w:t>
            </w:r>
          </w:p>
        </w:tc>
        <w:tc>
          <w:tcPr>
            <w:tcW w:w="2694"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Наименование категории плательщиков налогов, для которых предусмотрены налоговые льготы</w:t>
            </w:r>
          </w:p>
        </w:tc>
        <w:tc>
          <w:tcPr>
            <w:tcW w:w="2126"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Наименование целевого показателя</w:t>
            </w:r>
          </w:p>
        </w:tc>
        <w:tc>
          <w:tcPr>
            <w:tcW w:w="141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Значение планового целевого показателя</w:t>
            </w:r>
          </w:p>
        </w:tc>
        <w:tc>
          <w:tcPr>
            <w:tcW w:w="1701"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Значение фактического целевого показателя</w:t>
            </w:r>
          </w:p>
        </w:tc>
        <w:tc>
          <w:tcPr>
            <w:tcW w:w="226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Коэффициент результативности налогового расхода (гр.6/гр.5)</w:t>
            </w:r>
          </w:p>
        </w:tc>
        <w:tc>
          <w:tcPr>
            <w:tcW w:w="2268" w:type="dxa"/>
          </w:tcPr>
          <w:p w:rsidR="00ED08B6" w:rsidRPr="00ED08B6" w:rsidRDefault="00ED08B6" w:rsidP="00ED08B6">
            <w:pPr>
              <w:suppressAutoHyphens w:val="0"/>
              <w:jc w:val="center"/>
              <w:rPr>
                <w:rFonts w:eastAsia="Calibri"/>
                <w:sz w:val="22"/>
                <w:szCs w:val="22"/>
                <w:lang w:eastAsia="en-US"/>
              </w:rPr>
            </w:pPr>
            <w:proofErr w:type="gramStart"/>
            <w:r w:rsidRPr="00ED08B6">
              <w:rPr>
                <w:rFonts w:eastAsia="Calibri"/>
                <w:sz w:val="22"/>
                <w:szCs w:val="22"/>
                <w:lang w:eastAsia="en-US"/>
              </w:rPr>
              <w:t>Оценка результативности налогового расхода (результативен/</w:t>
            </w:r>
            <w:proofErr w:type="gramEnd"/>
          </w:p>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нерезультативен)*</w:t>
            </w:r>
          </w:p>
        </w:tc>
      </w:tr>
      <w:tr w:rsidR="00ED08B6" w:rsidRPr="00ED08B6" w:rsidTr="00BE2499">
        <w:tc>
          <w:tcPr>
            <w:tcW w:w="536"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1</w:t>
            </w:r>
          </w:p>
        </w:tc>
        <w:tc>
          <w:tcPr>
            <w:tcW w:w="240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2</w:t>
            </w:r>
          </w:p>
        </w:tc>
        <w:tc>
          <w:tcPr>
            <w:tcW w:w="2694"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3</w:t>
            </w:r>
          </w:p>
        </w:tc>
        <w:tc>
          <w:tcPr>
            <w:tcW w:w="2126"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4</w:t>
            </w:r>
          </w:p>
        </w:tc>
        <w:tc>
          <w:tcPr>
            <w:tcW w:w="141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5</w:t>
            </w:r>
          </w:p>
        </w:tc>
        <w:tc>
          <w:tcPr>
            <w:tcW w:w="1701"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6</w:t>
            </w:r>
          </w:p>
        </w:tc>
        <w:tc>
          <w:tcPr>
            <w:tcW w:w="226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7</w:t>
            </w:r>
          </w:p>
        </w:tc>
        <w:tc>
          <w:tcPr>
            <w:tcW w:w="226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8</w:t>
            </w:r>
          </w:p>
        </w:tc>
      </w:tr>
      <w:tr w:rsidR="00ED08B6" w:rsidRPr="00ED08B6" w:rsidTr="00BE2499">
        <w:trPr>
          <w:trHeight w:val="2400"/>
        </w:trPr>
        <w:tc>
          <w:tcPr>
            <w:tcW w:w="536"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1</w:t>
            </w:r>
          </w:p>
        </w:tc>
        <w:tc>
          <w:tcPr>
            <w:tcW w:w="2407" w:type="dxa"/>
          </w:tcPr>
          <w:p w:rsidR="00ED08B6" w:rsidRPr="00ED08B6" w:rsidRDefault="00ED08B6" w:rsidP="00ED08B6">
            <w:pPr>
              <w:suppressAutoHyphens w:val="0"/>
              <w:rPr>
                <w:rFonts w:eastAsia="Calibri"/>
                <w:sz w:val="20"/>
                <w:szCs w:val="20"/>
                <w:lang w:eastAsia="en-US"/>
              </w:rPr>
            </w:pPr>
            <w:r w:rsidRPr="00ED08B6">
              <w:rPr>
                <w:rFonts w:eastAsia="Calibri"/>
                <w:bCs/>
                <w:kern w:val="2"/>
                <w:sz w:val="20"/>
                <w:szCs w:val="20"/>
                <w:lang w:eastAsia="en-US"/>
              </w:rPr>
              <w:t xml:space="preserve">Освобождение от уплаты земельного налога в отношении категорий плательщиков, установленных </w:t>
            </w:r>
            <w:r w:rsidRPr="00ED08B6">
              <w:rPr>
                <w:rFonts w:eastAsia="Calibri"/>
                <w:bCs/>
                <w:sz w:val="20"/>
                <w:szCs w:val="20"/>
                <w:lang w:eastAsia="en-US"/>
              </w:rPr>
              <w:t xml:space="preserve">пунктом 3 и пунктом 4 </w:t>
            </w:r>
            <w:r w:rsidRPr="00ED08B6">
              <w:rPr>
                <w:rFonts w:eastAsia="Calibri"/>
                <w:spacing w:val="2"/>
                <w:sz w:val="20"/>
                <w:szCs w:val="20"/>
                <w:shd w:val="clear" w:color="auto" w:fill="FFFFFF"/>
                <w:lang w:eastAsia="en-US"/>
              </w:rPr>
              <w:t xml:space="preserve">решения Собрания депутатов Волошинского сельского поселения от </w:t>
            </w:r>
            <w:r w:rsidRPr="00ED08B6">
              <w:rPr>
                <w:rFonts w:eastAsia="Calibri"/>
                <w:sz w:val="20"/>
                <w:szCs w:val="20"/>
                <w:lang w:eastAsia="en-US"/>
              </w:rPr>
              <w:t>21.10.2022 № 58 «О земельном налоге»/ Решение Собрания депутатов Волошинского сельского поселения от 21.10.2022 № 58</w:t>
            </w: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r w:rsidRPr="00ED08B6">
              <w:rPr>
                <w:rFonts w:eastAsia="Calibri"/>
                <w:bCs/>
                <w:kern w:val="2"/>
                <w:sz w:val="20"/>
                <w:szCs w:val="20"/>
                <w:lang w:eastAsia="en-US"/>
              </w:rPr>
              <w:t>- установленных подпунктом 1.2 решения Собрания депутатов Волошинского сельского поселения от 18.10.2023 № 115 «О внесении изменений в решение Собрания депутатов Волошинского сельского поселения от 21.10.2022 № 58 «О земельном налоге»</w:t>
            </w: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r w:rsidRPr="00ED08B6">
              <w:rPr>
                <w:rFonts w:eastAsia="Calibri"/>
                <w:bCs/>
                <w:kern w:val="2"/>
                <w:sz w:val="20"/>
                <w:szCs w:val="20"/>
                <w:lang w:eastAsia="en-US"/>
              </w:rPr>
              <w:t xml:space="preserve">- установленных подпунктом 1.2 решения Собрания депутатов Волошинского сельского поселения от 29.05.2023 № 94 «О внесении изменений в решение Собрания депутатов Волошинского сельского поселения от 21.10.2022 № 58 «О земельном </w:t>
            </w:r>
            <w:r w:rsidRPr="00ED08B6">
              <w:rPr>
                <w:rFonts w:eastAsia="Calibri"/>
                <w:bCs/>
                <w:kern w:val="2"/>
                <w:sz w:val="20"/>
                <w:szCs w:val="20"/>
                <w:lang w:eastAsia="en-US"/>
              </w:rPr>
              <w:lastRenderedPageBreak/>
              <w:t>налоге»</w:t>
            </w:r>
          </w:p>
        </w:tc>
        <w:tc>
          <w:tcPr>
            <w:tcW w:w="2694" w:type="dxa"/>
          </w:tcPr>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lastRenderedPageBreak/>
              <w:t xml:space="preserve">Герои Советского Союза, Герои Российской Федерации, полные кавалеры ордена Славы;                                                      </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инвалиды I и II группы инвалидности;</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инвалиды с детства, дети-инвалиды;</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ветераны и инвалиды Великой Отечественной войны, а также ветераны и инвалиды боевых действий;</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proofErr w:type="gramStart"/>
            <w:r w:rsidRPr="00ED08B6">
              <w:rPr>
                <w:rFonts w:eastAsia="Calibri"/>
                <w:sz w:val="20"/>
                <w:szCs w:val="20"/>
                <w:lang w:eastAsia="en-US"/>
              </w:rPr>
              <w:t xml:space="preserve">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w:t>
            </w:r>
            <w:r w:rsidRPr="00ED08B6">
              <w:rPr>
                <w:rFonts w:eastAsia="Calibri"/>
                <w:sz w:val="20"/>
                <w:szCs w:val="20"/>
                <w:lang w:eastAsia="en-US"/>
              </w:rPr>
              <w:lastRenderedPageBreak/>
              <w:t>радиации вследствие катастрофы на Чернобыльской АЭС»,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 2-ФЗ «О социальных гарантиях</w:t>
            </w:r>
            <w:proofErr w:type="gramEnd"/>
            <w:r w:rsidRPr="00ED08B6">
              <w:rPr>
                <w:rFonts w:eastAsia="Calibri"/>
                <w:sz w:val="20"/>
                <w:szCs w:val="20"/>
                <w:lang w:eastAsia="en-US"/>
              </w:rPr>
              <w:t xml:space="preserve"> гражданам, подвергшимся радиационному воздействию вследствие ядерных испытаний на Семипалатинском </w:t>
            </w:r>
            <w:proofErr w:type="gramStart"/>
            <w:r w:rsidRPr="00ED08B6">
              <w:rPr>
                <w:rFonts w:eastAsia="Calibri"/>
                <w:sz w:val="20"/>
                <w:szCs w:val="20"/>
                <w:lang w:eastAsia="en-US"/>
              </w:rPr>
              <w:t>полигоне</w:t>
            </w:r>
            <w:proofErr w:type="gramEnd"/>
            <w:r w:rsidRPr="00ED08B6">
              <w:rPr>
                <w:rFonts w:eastAsia="Calibri"/>
                <w:sz w:val="20"/>
                <w:szCs w:val="20"/>
                <w:lang w:eastAsia="en-US"/>
              </w:rPr>
              <w:t>»;</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 xml:space="preserve">пенсионеры, получающие пенсии, назначаемые в </w:t>
            </w:r>
            <w:proofErr w:type="gramStart"/>
            <w:r w:rsidRPr="00ED08B6">
              <w:rPr>
                <w:rFonts w:eastAsia="Calibri"/>
                <w:sz w:val="20"/>
                <w:szCs w:val="20"/>
                <w:lang w:eastAsia="en-US"/>
              </w:rPr>
              <w:t>порядке</w:t>
            </w:r>
            <w:proofErr w:type="gramEnd"/>
            <w:r w:rsidRPr="00ED08B6">
              <w:rPr>
                <w:rFonts w:eastAsia="Calibri"/>
                <w:sz w:val="20"/>
                <w:szCs w:val="20"/>
                <w:lang w:eastAsia="en-US"/>
              </w:rPr>
              <w:t xml:space="preserve"> установленном </w:t>
            </w:r>
            <w:r w:rsidRPr="00ED08B6">
              <w:rPr>
                <w:rFonts w:eastAsia="Calibri"/>
                <w:sz w:val="20"/>
                <w:szCs w:val="20"/>
                <w:lang w:eastAsia="en-US"/>
              </w:rPr>
              <w:lastRenderedPageBreak/>
              <w:t>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физические лица, имеющие трех и более несовершеннолетних детей;</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герои Социалистического труда, полные кавалеры орденов Трудовой славы и «За службу Родине в Вооруженных Силах СССР;</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граждане Российской Федерации, имеющие в составе семьи ребенка – инвалида;</w:t>
            </w: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 xml:space="preserve">граждане Российской Федерации, имеющие трех и более несовершеннолетних детей (в том числе усыновленных (удочеренных), а также находящихся под опекой или попечительством) и совместно проживающие с ними, за земельные участки, </w:t>
            </w:r>
            <w:r w:rsidRPr="00ED08B6">
              <w:rPr>
                <w:rFonts w:eastAsia="Calibri"/>
                <w:sz w:val="20"/>
                <w:szCs w:val="20"/>
                <w:lang w:eastAsia="en-US"/>
              </w:rPr>
              <w:lastRenderedPageBreak/>
              <w:t>приобретенные в соответствии со статьями 8² и 8³ Областного закона от 22.07.2003 № 19-ЗС «О регулировании земельных отношений в Ростовской области»;</w:t>
            </w: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 xml:space="preserve">от уплаты земельного налога освобождаются </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ascii="Times New Roman CYR" w:eastAsia="Calibri" w:hAnsi="Times New Roman CYR" w:cs="Times New Roman CYR"/>
                <w:sz w:val="20"/>
                <w:szCs w:val="20"/>
                <w:lang w:eastAsia="en-US"/>
              </w:rPr>
              <w:t xml:space="preserve"> </w:t>
            </w:r>
            <w:proofErr w:type="gramStart"/>
            <w:r w:rsidRPr="00ED08B6">
              <w:rPr>
                <w:rFonts w:eastAsia="Calibri"/>
                <w:sz w:val="20"/>
                <w:szCs w:val="20"/>
                <w:lang w:eastAsia="en-US"/>
              </w:rPr>
              <w:t>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 опекун (попечитель);</w:t>
            </w:r>
            <w:proofErr w:type="gramEnd"/>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2"/>
                <w:szCs w:val="22"/>
                <w:lang w:eastAsia="en-US"/>
              </w:rPr>
            </w:pPr>
            <w:r w:rsidRPr="00ED08B6">
              <w:rPr>
                <w:rFonts w:eastAsia="Calibri"/>
                <w:sz w:val="20"/>
                <w:szCs w:val="20"/>
                <w:lang w:eastAsia="en-US"/>
              </w:rPr>
              <w:t>организации, включенные в сводный реестр организаций оборонно-промышленного комплекса.</w:t>
            </w:r>
          </w:p>
        </w:tc>
        <w:tc>
          <w:tcPr>
            <w:tcW w:w="2126" w:type="dxa"/>
          </w:tcPr>
          <w:p w:rsidR="00ED08B6" w:rsidRPr="00ED08B6" w:rsidRDefault="00ED08B6" w:rsidP="00ED08B6">
            <w:pPr>
              <w:suppressAutoHyphens w:val="0"/>
              <w:jc w:val="center"/>
              <w:rPr>
                <w:rFonts w:eastAsia="Calibri"/>
                <w:sz w:val="20"/>
                <w:szCs w:val="20"/>
                <w:lang w:eastAsia="en-US"/>
              </w:rPr>
            </w:pPr>
            <w:r w:rsidRPr="00ED08B6">
              <w:rPr>
                <w:rFonts w:eastAsia="Calibri"/>
                <w:kern w:val="2"/>
                <w:sz w:val="20"/>
                <w:szCs w:val="20"/>
                <w:lang w:eastAsia="en-US"/>
              </w:rPr>
              <w:lastRenderedPageBreak/>
              <w:t>доля граждан, получивших социальную поддержку в общей численности населения Волошинского сельского поселения</w:t>
            </w:r>
          </w:p>
        </w:tc>
        <w:tc>
          <w:tcPr>
            <w:tcW w:w="141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0,1</w:t>
            </w:r>
          </w:p>
        </w:tc>
        <w:tc>
          <w:tcPr>
            <w:tcW w:w="1701"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3,0</w:t>
            </w:r>
          </w:p>
        </w:tc>
        <w:tc>
          <w:tcPr>
            <w:tcW w:w="226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30</w:t>
            </w:r>
          </w:p>
        </w:tc>
        <w:tc>
          <w:tcPr>
            <w:tcW w:w="226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результативен</w:t>
            </w:r>
          </w:p>
        </w:tc>
      </w:tr>
      <w:tr w:rsidR="00ED08B6" w:rsidRPr="00ED08B6" w:rsidTr="00BE2499">
        <w:tc>
          <w:tcPr>
            <w:tcW w:w="536"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lastRenderedPageBreak/>
              <w:t>2</w:t>
            </w:r>
          </w:p>
        </w:tc>
        <w:tc>
          <w:tcPr>
            <w:tcW w:w="2407" w:type="dxa"/>
          </w:tcPr>
          <w:p w:rsidR="00ED08B6" w:rsidRPr="00ED08B6" w:rsidRDefault="00ED08B6" w:rsidP="00ED08B6">
            <w:pPr>
              <w:suppressAutoHyphens w:val="0"/>
              <w:rPr>
                <w:rFonts w:eastAsia="Calibri"/>
                <w:bCs/>
                <w:kern w:val="2"/>
                <w:sz w:val="20"/>
                <w:szCs w:val="20"/>
                <w:lang w:eastAsia="en-US"/>
              </w:rPr>
            </w:pPr>
            <w:r w:rsidRPr="00ED08B6">
              <w:rPr>
                <w:rFonts w:eastAsia="Calibri"/>
                <w:sz w:val="20"/>
                <w:szCs w:val="20"/>
                <w:lang w:eastAsia="en-US"/>
              </w:rPr>
              <w:t>Освобождение от уплаты налога на имущество физических лиц в отношении категорий плательщиков, установленных  пунктом 3 решения Собрания депутатов Волошинского сельского поселения от 10.11.2017 № 62 «О налоге на имущество физических лиц»/ Решение Собрания депутатов Волошинского сельского поселения от 10.11.2017 № 62 «О налоге на имущество физических лиц»</w:t>
            </w:r>
          </w:p>
        </w:tc>
        <w:tc>
          <w:tcPr>
            <w:tcW w:w="2694" w:type="dxa"/>
          </w:tcPr>
          <w:p w:rsidR="00ED08B6" w:rsidRPr="00ED08B6" w:rsidRDefault="00ED08B6" w:rsidP="00ED08B6">
            <w:pPr>
              <w:suppressAutoHyphens w:val="0"/>
              <w:rPr>
                <w:rFonts w:eastAsia="Calibri"/>
                <w:sz w:val="20"/>
                <w:szCs w:val="20"/>
                <w:lang w:eastAsia="en-US"/>
              </w:rPr>
            </w:pPr>
            <w:r w:rsidRPr="00ED08B6">
              <w:rPr>
                <w:rFonts w:ascii="Times New Roman CYR" w:eastAsia="Calibri" w:hAnsi="Times New Roman CYR" w:cs="Times New Roman CYR"/>
                <w:sz w:val="20"/>
                <w:szCs w:val="20"/>
                <w:lang w:eastAsia="en-US"/>
              </w:rPr>
              <w:t>граждане Российской Федерации, имеющие в составе семьи ребенка – инвалида, совместно проживающего с ними</w:t>
            </w:r>
          </w:p>
        </w:tc>
        <w:tc>
          <w:tcPr>
            <w:tcW w:w="2126" w:type="dxa"/>
          </w:tcPr>
          <w:p w:rsidR="00ED08B6" w:rsidRPr="00ED08B6" w:rsidRDefault="00ED08B6" w:rsidP="00ED08B6">
            <w:pPr>
              <w:suppressAutoHyphens w:val="0"/>
              <w:jc w:val="center"/>
              <w:rPr>
                <w:rFonts w:eastAsia="Calibri"/>
                <w:kern w:val="2"/>
                <w:sz w:val="20"/>
                <w:szCs w:val="20"/>
                <w:lang w:eastAsia="en-US"/>
              </w:rPr>
            </w:pPr>
            <w:r w:rsidRPr="00ED08B6">
              <w:rPr>
                <w:rFonts w:eastAsia="Calibri"/>
                <w:kern w:val="2"/>
                <w:sz w:val="20"/>
                <w:szCs w:val="20"/>
                <w:lang w:eastAsia="en-US"/>
              </w:rPr>
              <w:t>доля граждан, получивших социальную поддержку в общей численности населения Волошинского сельского поселения</w:t>
            </w:r>
          </w:p>
        </w:tc>
        <w:tc>
          <w:tcPr>
            <w:tcW w:w="1417"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0,1</w:t>
            </w:r>
          </w:p>
        </w:tc>
        <w:tc>
          <w:tcPr>
            <w:tcW w:w="1701"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0,1</w:t>
            </w:r>
          </w:p>
        </w:tc>
        <w:tc>
          <w:tcPr>
            <w:tcW w:w="226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1,0</w:t>
            </w:r>
          </w:p>
        </w:tc>
        <w:tc>
          <w:tcPr>
            <w:tcW w:w="226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результативен</w:t>
            </w:r>
          </w:p>
        </w:tc>
      </w:tr>
    </w:tbl>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*при значении коэффициента результативности от 0,5 и более налоговый расход признается результативным, при значении коэффициента результативности  от 0,5 и менее налоговый расход признается нерезультативным</w:t>
      </w:r>
    </w:p>
    <w:p w:rsidR="00ED08B6" w:rsidRPr="00ED08B6" w:rsidRDefault="00ED08B6" w:rsidP="00ED08B6">
      <w:pPr>
        <w:suppressAutoHyphens w:val="0"/>
        <w:rPr>
          <w:rFonts w:eastAsia="Calibri"/>
          <w:b/>
          <w:sz w:val="28"/>
          <w:szCs w:val="28"/>
          <w:lang w:eastAsia="en-US"/>
        </w:rPr>
      </w:pPr>
    </w:p>
    <w:p w:rsidR="00ED08B6" w:rsidRPr="00ED08B6" w:rsidRDefault="00ED08B6" w:rsidP="00ED08B6">
      <w:pPr>
        <w:suppressAutoHyphens w:val="0"/>
        <w:jc w:val="center"/>
        <w:rPr>
          <w:rFonts w:eastAsia="Calibri"/>
          <w:b/>
          <w:sz w:val="28"/>
          <w:szCs w:val="28"/>
          <w:lang w:eastAsia="en-US"/>
        </w:rPr>
      </w:pPr>
      <w:r w:rsidRPr="00ED08B6">
        <w:rPr>
          <w:rFonts w:eastAsia="Calibri"/>
          <w:b/>
          <w:sz w:val="28"/>
          <w:szCs w:val="28"/>
          <w:lang w:eastAsia="en-US"/>
        </w:rPr>
        <w:t>3. Оценка эффективности налогового расхода Волошинского сельского поселения</w:t>
      </w:r>
    </w:p>
    <w:p w:rsidR="00ED08B6" w:rsidRPr="00ED08B6" w:rsidRDefault="00ED08B6" w:rsidP="00ED08B6">
      <w:pPr>
        <w:suppressAutoHyphens w:val="0"/>
        <w:jc w:val="center"/>
        <w:rPr>
          <w:rFonts w:eastAsia="Calibri"/>
          <w:b/>
          <w:sz w:val="28"/>
          <w:szCs w:val="28"/>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1985"/>
        <w:gridCol w:w="2126"/>
        <w:gridCol w:w="1985"/>
        <w:gridCol w:w="2551"/>
        <w:gridCol w:w="1843"/>
        <w:gridCol w:w="1984"/>
      </w:tblGrid>
      <w:tr w:rsidR="00ED08B6" w:rsidRPr="00ED08B6" w:rsidTr="00BE2499">
        <w:tc>
          <w:tcPr>
            <w:tcW w:w="675"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 xml:space="preserve">№ </w:t>
            </w:r>
            <w:proofErr w:type="gramStart"/>
            <w:r w:rsidRPr="00ED08B6">
              <w:rPr>
                <w:rFonts w:eastAsia="Calibri"/>
                <w:sz w:val="22"/>
                <w:szCs w:val="22"/>
                <w:lang w:eastAsia="en-US"/>
              </w:rPr>
              <w:t>п</w:t>
            </w:r>
            <w:proofErr w:type="gramEnd"/>
            <w:r w:rsidRPr="00ED08B6">
              <w:rPr>
                <w:rFonts w:eastAsia="Calibri"/>
                <w:sz w:val="22"/>
                <w:szCs w:val="22"/>
                <w:lang w:eastAsia="en-US"/>
              </w:rPr>
              <w:t>/п</w:t>
            </w:r>
          </w:p>
        </w:tc>
        <w:tc>
          <w:tcPr>
            <w:tcW w:w="226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 xml:space="preserve">Наименование налогового расхода Волошинского сельского поселения/ реквизиты нормативного правового акта Волошинского сельского поселения, устанавливающего </w:t>
            </w:r>
            <w:r w:rsidRPr="00ED08B6">
              <w:rPr>
                <w:rFonts w:eastAsia="Calibri"/>
                <w:sz w:val="22"/>
                <w:szCs w:val="22"/>
                <w:lang w:eastAsia="en-US"/>
              </w:rPr>
              <w:lastRenderedPageBreak/>
              <w:t>налоговый расход</w:t>
            </w:r>
          </w:p>
        </w:tc>
        <w:tc>
          <w:tcPr>
            <w:tcW w:w="1985"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lastRenderedPageBreak/>
              <w:t>Наименование категории плательщиков налогов, для которых предусмотрены налоговые льготы</w:t>
            </w:r>
          </w:p>
        </w:tc>
        <w:tc>
          <w:tcPr>
            <w:tcW w:w="2126"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Достижение критериев целесообразности</w:t>
            </w:r>
          </w:p>
        </w:tc>
        <w:tc>
          <w:tcPr>
            <w:tcW w:w="1985"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Достижение показателей результативности</w:t>
            </w:r>
          </w:p>
        </w:tc>
        <w:tc>
          <w:tcPr>
            <w:tcW w:w="2551"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Наличие или отсутствие альтернативных механизмов достижения целей муниципальной программы Волошинского сельского поселения «Социальная поддержка граждан» и (или) целей социально-</w:t>
            </w:r>
            <w:r w:rsidRPr="00ED08B6">
              <w:rPr>
                <w:rFonts w:eastAsia="Calibri"/>
                <w:sz w:val="22"/>
                <w:szCs w:val="22"/>
                <w:lang w:eastAsia="en-US"/>
              </w:rPr>
              <w:lastRenderedPageBreak/>
              <w:t>экономического развития</w:t>
            </w:r>
          </w:p>
        </w:tc>
        <w:tc>
          <w:tcPr>
            <w:tcW w:w="1843" w:type="dxa"/>
          </w:tcPr>
          <w:p w:rsidR="00ED08B6" w:rsidRPr="00ED08B6" w:rsidRDefault="00ED08B6" w:rsidP="00ED08B6">
            <w:pPr>
              <w:suppressAutoHyphens w:val="0"/>
              <w:jc w:val="center"/>
              <w:rPr>
                <w:rFonts w:eastAsia="Calibri"/>
                <w:sz w:val="22"/>
                <w:szCs w:val="22"/>
                <w:lang w:eastAsia="en-US"/>
              </w:rPr>
            </w:pPr>
            <w:proofErr w:type="gramStart"/>
            <w:r w:rsidRPr="00ED08B6">
              <w:rPr>
                <w:rFonts w:eastAsia="Calibri"/>
                <w:sz w:val="22"/>
                <w:szCs w:val="22"/>
                <w:lang w:eastAsia="en-US"/>
              </w:rPr>
              <w:lastRenderedPageBreak/>
              <w:t>Оценка эффективности налогового расхода (эффективен/</w:t>
            </w:r>
            <w:proofErr w:type="gramEnd"/>
          </w:p>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неэффективен)</w:t>
            </w:r>
          </w:p>
        </w:tc>
        <w:tc>
          <w:tcPr>
            <w:tcW w:w="1984"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Вывод о необходимости сохранения, уточнения или отмены налоговой льготы, обуславливающей налоговый расход</w:t>
            </w:r>
          </w:p>
        </w:tc>
      </w:tr>
      <w:tr w:rsidR="00ED08B6" w:rsidRPr="00ED08B6" w:rsidTr="00BE2499">
        <w:tc>
          <w:tcPr>
            <w:tcW w:w="675"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lastRenderedPageBreak/>
              <w:t>1</w:t>
            </w:r>
          </w:p>
        </w:tc>
        <w:tc>
          <w:tcPr>
            <w:tcW w:w="2268"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2</w:t>
            </w:r>
          </w:p>
        </w:tc>
        <w:tc>
          <w:tcPr>
            <w:tcW w:w="1985"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3</w:t>
            </w:r>
          </w:p>
        </w:tc>
        <w:tc>
          <w:tcPr>
            <w:tcW w:w="2126"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4</w:t>
            </w:r>
          </w:p>
        </w:tc>
        <w:tc>
          <w:tcPr>
            <w:tcW w:w="1985"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5</w:t>
            </w:r>
          </w:p>
        </w:tc>
        <w:tc>
          <w:tcPr>
            <w:tcW w:w="2551"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6</w:t>
            </w:r>
          </w:p>
        </w:tc>
        <w:tc>
          <w:tcPr>
            <w:tcW w:w="184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7</w:t>
            </w:r>
          </w:p>
        </w:tc>
        <w:tc>
          <w:tcPr>
            <w:tcW w:w="1984"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8</w:t>
            </w:r>
          </w:p>
        </w:tc>
      </w:tr>
      <w:tr w:rsidR="00ED08B6" w:rsidRPr="00ED08B6" w:rsidTr="00BE2499">
        <w:tc>
          <w:tcPr>
            <w:tcW w:w="675"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1</w:t>
            </w:r>
          </w:p>
        </w:tc>
        <w:tc>
          <w:tcPr>
            <w:tcW w:w="2268" w:type="dxa"/>
          </w:tcPr>
          <w:p w:rsidR="00ED08B6" w:rsidRPr="00ED08B6" w:rsidRDefault="00ED08B6" w:rsidP="00ED08B6">
            <w:pPr>
              <w:suppressAutoHyphens w:val="0"/>
              <w:rPr>
                <w:rFonts w:eastAsia="Calibri"/>
                <w:sz w:val="20"/>
                <w:szCs w:val="20"/>
                <w:lang w:eastAsia="en-US"/>
              </w:rPr>
            </w:pPr>
            <w:r w:rsidRPr="00ED08B6">
              <w:rPr>
                <w:rFonts w:eastAsia="Calibri"/>
                <w:bCs/>
                <w:kern w:val="2"/>
                <w:sz w:val="20"/>
                <w:szCs w:val="20"/>
                <w:lang w:eastAsia="en-US"/>
              </w:rPr>
              <w:t xml:space="preserve">Освобождение от уплаты земельного налога в отношении категорий плательщиков, установленных </w:t>
            </w:r>
            <w:r w:rsidRPr="00ED08B6">
              <w:rPr>
                <w:rFonts w:eastAsia="Calibri"/>
                <w:bCs/>
                <w:sz w:val="20"/>
                <w:szCs w:val="20"/>
                <w:lang w:eastAsia="en-US"/>
              </w:rPr>
              <w:t xml:space="preserve">пунктом 3 и пунктом 4 </w:t>
            </w:r>
            <w:r w:rsidRPr="00ED08B6">
              <w:rPr>
                <w:rFonts w:eastAsia="Calibri"/>
                <w:spacing w:val="2"/>
                <w:sz w:val="20"/>
                <w:szCs w:val="20"/>
                <w:shd w:val="clear" w:color="auto" w:fill="FFFFFF"/>
                <w:lang w:eastAsia="en-US"/>
              </w:rPr>
              <w:t xml:space="preserve">решения Собрания депутатов Волошинского сельского поселения от </w:t>
            </w:r>
            <w:r w:rsidRPr="00ED08B6">
              <w:rPr>
                <w:rFonts w:eastAsia="Calibri"/>
                <w:sz w:val="20"/>
                <w:szCs w:val="20"/>
                <w:lang w:eastAsia="en-US"/>
              </w:rPr>
              <w:t>21.10.2022 № 58 «О земельном налоге»/ Решение Собрания депутатов Волошинского сельского поселения от 21.10.2022 №  58</w:t>
            </w: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r w:rsidRPr="00ED08B6">
              <w:rPr>
                <w:rFonts w:eastAsia="Calibri"/>
                <w:bCs/>
                <w:kern w:val="2"/>
                <w:sz w:val="20"/>
                <w:szCs w:val="20"/>
                <w:lang w:eastAsia="en-US"/>
              </w:rPr>
              <w:t>- установленных подпунктом 1.2 решения Собрания депутатов Волошинского сельского поселения от 18.10.2023 № 115 «О внесении изменений в решение Собрания депутатов Волошинского сельского поселения от 21.10.2022 № 58 «О земельном налоге»</w:t>
            </w: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sz w:val="20"/>
                <w:szCs w:val="20"/>
                <w:lang w:eastAsia="en-US"/>
              </w:rPr>
            </w:pPr>
          </w:p>
          <w:p w:rsidR="00F5484E" w:rsidRDefault="00F5484E" w:rsidP="00ED08B6">
            <w:pPr>
              <w:tabs>
                <w:tab w:val="left" w:pos="1502"/>
                <w:tab w:val="left" w:pos="1951"/>
              </w:tabs>
              <w:suppressAutoHyphens w:val="0"/>
              <w:spacing w:after="200" w:line="276" w:lineRule="auto"/>
              <w:rPr>
                <w:rFonts w:eastAsia="Calibri"/>
                <w:bCs/>
                <w:kern w:val="2"/>
                <w:sz w:val="20"/>
                <w:szCs w:val="20"/>
                <w:lang w:eastAsia="en-US"/>
              </w:rPr>
            </w:pPr>
          </w:p>
          <w:p w:rsidR="00ED08B6" w:rsidRPr="00ED08B6" w:rsidRDefault="00ED08B6" w:rsidP="00ED08B6">
            <w:pPr>
              <w:tabs>
                <w:tab w:val="left" w:pos="1502"/>
                <w:tab w:val="left" w:pos="1951"/>
              </w:tabs>
              <w:suppressAutoHyphens w:val="0"/>
              <w:spacing w:after="200" w:line="276" w:lineRule="auto"/>
              <w:rPr>
                <w:rFonts w:eastAsia="Calibri"/>
                <w:bCs/>
                <w:kern w:val="2"/>
                <w:sz w:val="20"/>
                <w:szCs w:val="20"/>
                <w:lang w:eastAsia="en-US"/>
              </w:rPr>
            </w:pPr>
            <w:r w:rsidRPr="00ED08B6">
              <w:rPr>
                <w:rFonts w:eastAsia="Calibri"/>
                <w:bCs/>
                <w:kern w:val="2"/>
                <w:sz w:val="20"/>
                <w:szCs w:val="20"/>
                <w:lang w:eastAsia="en-US"/>
              </w:rPr>
              <w:t xml:space="preserve">- установленных подпунктом 1.2 решения Собрания депутатов Волошинского сельского поселения от </w:t>
            </w:r>
            <w:r w:rsidRPr="00ED08B6">
              <w:rPr>
                <w:rFonts w:eastAsia="Calibri"/>
                <w:bCs/>
                <w:kern w:val="2"/>
                <w:sz w:val="20"/>
                <w:szCs w:val="20"/>
                <w:lang w:eastAsia="en-US"/>
              </w:rPr>
              <w:lastRenderedPageBreak/>
              <w:t>29.05.2023 № 94 «О внесении изменений в решение Собрания депутатов Волошинского сельского поселения от 21.10.2022 № 58 «О земельном налоге»</w:t>
            </w:r>
          </w:p>
        </w:tc>
        <w:tc>
          <w:tcPr>
            <w:tcW w:w="1985" w:type="dxa"/>
          </w:tcPr>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lastRenderedPageBreak/>
              <w:t xml:space="preserve">Герои Советского Союза, Герои Российской Федерации, полные кавалеры ордена Славы;                                                      </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инвалиды I и II группы инвалидности;</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инвалиды с детства, дети-инвалиды;</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ветераны и инвалиды Великой Отечественной войны, а также ветераны и инвалиды боевых действий;</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proofErr w:type="gramStart"/>
            <w:r w:rsidRPr="00ED08B6">
              <w:rPr>
                <w:rFonts w:eastAsia="Calibri"/>
                <w:sz w:val="20"/>
                <w:szCs w:val="20"/>
                <w:lang w:eastAsia="en-US"/>
              </w:rPr>
              <w:t xml:space="preserve">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подвергшихся воздействию радиации вследствие аварии в </w:t>
            </w:r>
            <w:r w:rsidRPr="00ED08B6">
              <w:rPr>
                <w:rFonts w:eastAsia="Calibri"/>
                <w:sz w:val="20"/>
                <w:szCs w:val="20"/>
                <w:lang w:eastAsia="en-US"/>
              </w:rPr>
              <w:lastRenderedPageBreak/>
              <w:t>1957 году на производственном объединении «Маяк» и сбросов радиоактивных отходов в реку Теча» и в соответствии с Федеральным законом от 10 января 2002 года № 2-ФЗ «О социальных гарантиях</w:t>
            </w:r>
            <w:proofErr w:type="gramEnd"/>
            <w:r w:rsidRPr="00ED08B6">
              <w:rPr>
                <w:rFonts w:eastAsia="Calibri"/>
                <w:sz w:val="20"/>
                <w:szCs w:val="20"/>
                <w:lang w:eastAsia="en-US"/>
              </w:rPr>
              <w:t xml:space="preserve"> гражданам, подвергшимся радиационному воздействию вследствие ядерных испытаний на Семипалатинском </w:t>
            </w:r>
            <w:proofErr w:type="gramStart"/>
            <w:r w:rsidRPr="00ED08B6">
              <w:rPr>
                <w:rFonts w:eastAsia="Calibri"/>
                <w:sz w:val="20"/>
                <w:szCs w:val="20"/>
                <w:lang w:eastAsia="en-US"/>
              </w:rPr>
              <w:t>полигоне</w:t>
            </w:r>
            <w:proofErr w:type="gramEnd"/>
            <w:r w:rsidRPr="00ED08B6">
              <w:rPr>
                <w:rFonts w:eastAsia="Calibri"/>
                <w:sz w:val="20"/>
                <w:szCs w:val="20"/>
                <w:lang w:eastAsia="en-US"/>
              </w:rPr>
              <w:t>»;</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 xml:space="preserve">физические лица, получившие или перенесшие лучевую болезнь или ставшие инвалидами в </w:t>
            </w:r>
            <w:r w:rsidRPr="00ED08B6">
              <w:rPr>
                <w:rFonts w:eastAsia="Calibri"/>
                <w:sz w:val="20"/>
                <w:szCs w:val="20"/>
                <w:lang w:eastAsia="en-US"/>
              </w:rPr>
              <w:lastRenderedPageBreak/>
              <w:t>результате испытаний, учений и иных работ, связанных с любыми видами ядерных установок, включая ядерное оружие и космическую технику;</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 xml:space="preserve">пенсионеры, получающие пенсии, назначаемые в </w:t>
            </w:r>
            <w:proofErr w:type="gramStart"/>
            <w:r w:rsidRPr="00ED08B6">
              <w:rPr>
                <w:rFonts w:eastAsia="Calibri"/>
                <w:sz w:val="20"/>
                <w:szCs w:val="20"/>
                <w:lang w:eastAsia="en-US"/>
              </w:rPr>
              <w:t>порядке</w:t>
            </w:r>
            <w:proofErr w:type="gramEnd"/>
            <w:r w:rsidRPr="00ED08B6">
              <w:rPr>
                <w:rFonts w:eastAsia="Calibri"/>
                <w:sz w:val="20"/>
                <w:szCs w:val="20"/>
                <w:lang w:eastAsia="en-US"/>
              </w:rPr>
              <w:t xml:space="preserve">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физические лица, имеющих трех и более несовершеннолетних детей;</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Герои Социалистического труда, полные кавалеры орденов Трудовой славы и «За службу Родине в Вооруженных Силах СССР;</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r w:rsidRPr="00ED08B6">
              <w:rPr>
                <w:rFonts w:eastAsia="Calibri"/>
                <w:sz w:val="20"/>
                <w:szCs w:val="20"/>
                <w:lang w:eastAsia="en-US"/>
              </w:rPr>
              <w:t>граждане Российской Федерации, имеющие в составе семьи ребенка – инвалида;</w:t>
            </w:r>
          </w:p>
          <w:p w:rsidR="00ED08B6" w:rsidRPr="00ED08B6" w:rsidRDefault="00ED08B6" w:rsidP="00ED08B6">
            <w:pPr>
              <w:suppressAutoHyphens w:val="0"/>
              <w:jc w:val="center"/>
              <w:rPr>
                <w:rFonts w:eastAsia="Calibri"/>
                <w:sz w:val="20"/>
                <w:szCs w:val="20"/>
                <w:lang w:eastAsia="en-US"/>
              </w:rPr>
            </w:pPr>
          </w:p>
          <w:p w:rsidR="00ED08B6" w:rsidRPr="00ED08B6" w:rsidRDefault="00ED08B6" w:rsidP="00ED08B6">
            <w:pPr>
              <w:suppressAutoHyphens w:val="0"/>
              <w:jc w:val="center"/>
              <w:rPr>
                <w:rFonts w:eastAsia="Calibri"/>
                <w:sz w:val="22"/>
                <w:szCs w:val="22"/>
                <w:lang w:eastAsia="en-US"/>
              </w:rPr>
            </w:pPr>
          </w:p>
          <w:p w:rsidR="00ED08B6" w:rsidRPr="00ED08B6" w:rsidRDefault="00ED08B6" w:rsidP="00ED08B6">
            <w:pPr>
              <w:suppressAutoHyphens w:val="0"/>
              <w:jc w:val="center"/>
              <w:rPr>
                <w:rFonts w:eastAsia="Calibri"/>
                <w:sz w:val="22"/>
                <w:szCs w:val="22"/>
                <w:lang w:eastAsia="en-US"/>
              </w:rPr>
            </w:pPr>
            <w:r w:rsidRPr="00ED08B6">
              <w:rPr>
                <w:rFonts w:eastAsia="Calibri"/>
                <w:sz w:val="20"/>
                <w:szCs w:val="20"/>
                <w:lang w:eastAsia="en-US"/>
              </w:rPr>
              <w:t xml:space="preserve">граждане Российской Федерации, имеющие трех и более несовершеннолетних детей (в том числе усыновленных (удочеренных), а также находящихся под опекой или попечительством) и совместно проживающие с ними, за земельные участки, приобретенные в соответствии со статьями 8² и 8³ Областного закона от 22.07.2003 № 19-ЗС «О </w:t>
            </w:r>
            <w:r w:rsidRPr="00ED08B6">
              <w:rPr>
                <w:rFonts w:eastAsia="Calibri"/>
                <w:sz w:val="20"/>
                <w:szCs w:val="20"/>
                <w:lang w:eastAsia="en-US"/>
              </w:rPr>
              <w:lastRenderedPageBreak/>
              <w:t>регулировании земельных отношений в Ростовской области».</w:t>
            </w:r>
          </w:p>
          <w:p w:rsidR="00ED08B6" w:rsidRPr="00ED08B6" w:rsidRDefault="00ED08B6" w:rsidP="00F5484E">
            <w:pPr>
              <w:suppressAutoHyphens w:val="0"/>
              <w:rPr>
                <w:rFonts w:eastAsia="Calibri"/>
                <w:sz w:val="20"/>
                <w:szCs w:val="20"/>
                <w:lang w:eastAsia="en-US"/>
              </w:rPr>
            </w:pPr>
          </w:p>
          <w:p w:rsidR="00ED08B6" w:rsidRPr="00ED08B6" w:rsidRDefault="00ED08B6" w:rsidP="00ED08B6">
            <w:pPr>
              <w:suppressAutoHyphens w:val="0"/>
              <w:jc w:val="center"/>
              <w:rPr>
                <w:rFonts w:eastAsia="Calibri"/>
                <w:sz w:val="20"/>
                <w:szCs w:val="20"/>
                <w:lang w:eastAsia="en-US"/>
              </w:rPr>
            </w:pPr>
            <w:proofErr w:type="gramStart"/>
            <w:r w:rsidRPr="00ED08B6">
              <w:rPr>
                <w:rFonts w:eastAsia="Calibri"/>
                <w:sz w:val="20"/>
                <w:szCs w:val="20"/>
                <w:lang w:eastAsia="en-US"/>
              </w:rPr>
              <w:t>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 опекун (попечитель);</w:t>
            </w:r>
            <w:proofErr w:type="gramEnd"/>
          </w:p>
          <w:p w:rsidR="00ED08B6" w:rsidRPr="00ED08B6" w:rsidRDefault="00ED08B6" w:rsidP="00ED08B6">
            <w:pPr>
              <w:suppressAutoHyphens w:val="0"/>
              <w:rPr>
                <w:rFonts w:eastAsia="Calibri"/>
                <w:sz w:val="20"/>
                <w:szCs w:val="20"/>
                <w:lang w:eastAsia="en-US"/>
              </w:rPr>
            </w:pPr>
          </w:p>
          <w:p w:rsidR="00ED08B6" w:rsidRPr="00ED08B6" w:rsidRDefault="00ED08B6" w:rsidP="00ED08B6">
            <w:pPr>
              <w:suppressAutoHyphens w:val="0"/>
              <w:jc w:val="center"/>
              <w:rPr>
                <w:rFonts w:eastAsia="Calibri"/>
                <w:sz w:val="22"/>
                <w:szCs w:val="22"/>
                <w:lang w:eastAsia="en-US"/>
              </w:rPr>
            </w:pPr>
            <w:r w:rsidRPr="00ED08B6">
              <w:rPr>
                <w:rFonts w:eastAsia="Calibri"/>
                <w:sz w:val="20"/>
                <w:szCs w:val="20"/>
                <w:lang w:eastAsia="en-US"/>
              </w:rPr>
              <w:t>организации, включенные в сводный реестр организаций оборонно-промышленного комплекса.</w:t>
            </w:r>
          </w:p>
        </w:tc>
        <w:tc>
          <w:tcPr>
            <w:tcW w:w="2126"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lastRenderedPageBreak/>
              <w:t>да</w:t>
            </w:r>
          </w:p>
        </w:tc>
        <w:tc>
          <w:tcPr>
            <w:tcW w:w="1985"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да</w:t>
            </w:r>
          </w:p>
        </w:tc>
        <w:tc>
          <w:tcPr>
            <w:tcW w:w="2551"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отсутствие</w:t>
            </w:r>
          </w:p>
        </w:tc>
        <w:tc>
          <w:tcPr>
            <w:tcW w:w="184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эффективен</w:t>
            </w:r>
          </w:p>
        </w:tc>
        <w:tc>
          <w:tcPr>
            <w:tcW w:w="1984"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сохранение налоговой льготы</w:t>
            </w:r>
          </w:p>
        </w:tc>
      </w:tr>
      <w:tr w:rsidR="00ED08B6" w:rsidRPr="00ED08B6" w:rsidTr="00BE2499">
        <w:tc>
          <w:tcPr>
            <w:tcW w:w="675"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lastRenderedPageBreak/>
              <w:t>2</w:t>
            </w:r>
          </w:p>
        </w:tc>
        <w:tc>
          <w:tcPr>
            <w:tcW w:w="2268" w:type="dxa"/>
          </w:tcPr>
          <w:p w:rsidR="00ED08B6" w:rsidRPr="00ED08B6" w:rsidRDefault="00ED08B6" w:rsidP="00ED08B6">
            <w:pPr>
              <w:suppressAutoHyphens w:val="0"/>
              <w:rPr>
                <w:rFonts w:eastAsia="Calibri"/>
                <w:bCs/>
                <w:kern w:val="2"/>
                <w:sz w:val="20"/>
                <w:szCs w:val="20"/>
                <w:lang w:eastAsia="en-US"/>
              </w:rPr>
            </w:pPr>
            <w:r w:rsidRPr="00ED08B6">
              <w:rPr>
                <w:rFonts w:eastAsia="Calibri"/>
                <w:sz w:val="20"/>
                <w:szCs w:val="20"/>
                <w:lang w:eastAsia="en-US"/>
              </w:rPr>
              <w:t>Освобождение от уплаты налога на имущество физических лиц в отношении категорий плательщиков, установленных  пунктом 3 решения Собрания депутатов Волошинского сельского поселения от 10.11.2017 № 62 «О налоге на имущество физических лиц»/ Решение Собрания депутатов Волошинского сельского поселения от 10.11.2017 № 62 «О налоге на имущество физических лиц»</w:t>
            </w:r>
          </w:p>
        </w:tc>
        <w:tc>
          <w:tcPr>
            <w:tcW w:w="1985" w:type="dxa"/>
          </w:tcPr>
          <w:p w:rsidR="00ED08B6" w:rsidRPr="00ED08B6" w:rsidRDefault="00ED08B6" w:rsidP="00ED08B6">
            <w:pPr>
              <w:suppressAutoHyphens w:val="0"/>
              <w:rPr>
                <w:rFonts w:eastAsia="Calibri"/>
                <w:sz w:val="20"/>
                <w:szCs w:val="20"/>
                <w:lang w:eastAsia="en-US"/>
              </w:rPr>
            </w:pPr>
            <w:r w:rsidRPr="00ED08B6">
              <w:rPr>
                <w:rFonts w:ascii="Times New Roman CYR" w:eastAsia="Calibri" w:hAnsi="Times New Roman CYR" w:cs="Times New Roman CYR"/>
                <w:sz w:val="20"/>
                <w:szCs w:val="20"/>
                <w:lang w:eastAsia="en-US"/>
              </w:rPr>
              <w:t>граждане Российской Федерации, имеющие в составе семьи ребенка – инвалида, совместно приживающего с ними</w:t>
            </w:r>
          </w:p>
        </w:tc>
        <w:tc>
          <w:tcPr>
            <w:tcW w:w="2126"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да</w:t>
            </w:r>
          </w:p>
        </w:tc>
        <w:tc>
          <w:tcPr>
            <w:tcW w:w="1985"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нет</w:t>
            </w:r>
          </w:p>
        </w:tc>
        <w:tc>
          <w:tcPr>
            <w:tcW w:w="2551"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отсутствие</w:t>
            </w:r>
          </w:p>
        </w:tc>
        <w:tc>
          <w:tcPr>
            <w:tcW w:w="1843"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неэффективен</w:t>
            </w:r>
          </w:p>
        </w:tc>
        <w:tc>
          <w:tcPr>
            <w:tcW w:w="1984" w:type="dxa"/>
          </w:tcPr>
          <w:p w:rsidR="00ED08B6" w:rsidRPr="00ED08B6" w:rsidRDefault="00ED08B6" w:rsidP="00ED08B6">
            <w:pPr>
              <w:suppressAutoHyphens w:val="0"/>
              <w:jc w:val="center"/>
              <w:rPr>
                <w:rFonts w:eastAsia="Calibri"/>
                <w:sz w:val="22"/>
                <w:szCs w:val="22"/>
                <w:lang w:eastAsia="en-US"/>
              </w:rPr>
            </w:pPr>
            <w:r w:rsidRPr="00ED08B6">
              <w:rPr>
                <w:rFonts w:eastAsia="Calibri"/>
                <w:sz w:val="22"/>
                <w:szCs w:val="22"/>
                <w:lang w:eastAsia="en-US"/>
              </w:rPr>
              <w:t>сохранение налоговой льготы</w:t>
            </w:r>
          </w:p>
        </w:tc>
      </w:tr>
    </w:tbl>
    <w:p w:rsidR="00ED08B6" w:rsidRPr="00ED08B6" w:rsidRDefault="00ED08B6" w:rsidP="00ED08B6">
      <w:pPr>
        <w:suppressAutoHyphens w:val="0"/>
        <w:jc w:val="both"/>
        <w:rPr>
          <w:rFonts w:eastAsia="Calibri"/>
          <w:sz w:val="28"/>
          <w:szCs w:val="28"/>
          <w:lang w:eastAsia="en-US"/>
        </w:rPr>
        <w:sectPr w:rsidR="00ED08B6" w:rsidRPr="00ED08B6" w:rsidSect="00BE2499">
          <w:pgSz w:w="16838" w:h="11906" w:orient="landscape"/>
          <w:pgMar w:top="568" w:right="851" w:bottom="567" w:left="851" w:header="0" w:footer="0" w:gutter="0"/>
          <w:cols w:space="708"/>
          <w:docGrid w:linePitch="360"/>
        </w:sectPr>
      </w:pPr>
    </w:p>
    <w:p w:rsidR="00ED08B6" w:rsidRPr="00ED08B6" w:rsidRDefault="00ED08B6" w:rsidP="00ED08B6">
      <w:pPr>
        <w:suppressAutoHyphens w:val="0"/>
        <w:jc w:val="both"/>
        <w:rPr>
          <w:sz w:val="28"/>
          <w:szCs w:val="28"/>
          <w:lang w:eastAsia="ru-RU"/>
        </w:rPr>
      </w:pPr>
      <w:r>
        <w:rPr>
          <w:rFonts w:eastAsia="Calibri"/>
          <w:sz w:val="28"/>
          <w:szCs w:val="28"/>
          <w:lang w:eastAsia="en-US"/>
        </w:rPr>
        <w:lastRenderedPageBreak/>
        <w:t xml:space="preserve">          </w:t>
      </w:r>
      <w:r w:rsidRPr="00ED08B6">
        <w:rPr>
          <w:rFonts w:eastAsia="Calibri"/>
          <w:sz w:val="28"/>
          <w:szCs w:val="28"/>
          <w:lang w:eastAsia="en-US"/>
        </w:rPr>
        <w:t>Таким образом, п</w:t>
      </w:r>
      <w:r w:rsidRPr="00ED08B6">
        <w:rPr>
          <w:sz w:val="28"/>
          <w:szCs w:val="28"/>
          <w:lang w:eastAsia="ru-RU"/>
        </w:rPr>
        <w:t>о результатам проведения оценки эффективности налоговых расходов установлено следующее:</w:t>
      </w:r>
    </w:p>
    <w:p w:rsidR="00ED08B6" w:rsidRPr="00ED08B6" w:rsidRDefault="00ED08B6" w:rsidP="00ED08B6">
      <w:pPr>
        <w:numPr>
          <w:ilvl w:val="0"/>
          <w:numId w:val="6"/>
        </w:numPr>
        <w:suppressAutoHyphens w:val="0"/>
        <w:spacing w:after="200" w:line="276" w:lineRule="auto"/>
        <w:ind w:left="0" w:firstLine="709"/>
        <w:jc w:val="both"/>
        <w:rPr>
          <w:sz w:val="28"/>
          <w:szCs w:val="28"/>
          <w:lang w:eastAsia="ru-RU"/>
        </w:rPr>
      </w:pPr>
      <w:r w:rsidRPr="00ED08B6">
        <w:rPr>
          <w:sz w:val="28"/>
          <w:szCs w:val="28"/>
          <w:lang w:eastAsia="ru-RU"/>
        </w:rPr>
        <w:t xml:space="preserve">по налогу на имущество физических лиц – предоставленная налоговая льгота в 2024 году была востребована, и соответственно является эффективной. </w:t>
      </w:r>
    </w:p>
    <w:p w:rsidR="00ED08B6" w:rsidRPr="00ED08B6" w:rsidRDefault="00ED08B6" w:rsidP="00ED08B6">
      <w:pPr>
        <w:suppressAutoHyphens w:val="0"/>
        <w:jc w:val="both"/>
        <w:rPr>
          <w:sz w:val="28"/>
          <w:szCs w:val="28"/>
          <w:lang w:eastAsia="ru-RU"/>
        </w:rPr>
      </w:pPr>
      <w:r>
        <w:rPr>
          <w:sz w:val="28"/>
          <w:szCs w:val="28"/>
          <w:lang w:eastAsia="ru-RU"/>
        </w:rPr>
        <w:t xml:space="preserve">           </w:t>
      </w:r>
      <w:r w:rsidRPr="00ED08B6">
        <w:rPr>
          <w:sz w:val="28"/>
          <w:szCs w:val="28"/>
          <w:lang w:eastAsia="ru-RU"/>
        </w:rPr>
        <w:t>Но поскольку налоговая льгота, обуславливающая налоговый расход, направлена на поддержку отдельных категорий граждан, позволяет увеличить покупательскую способность граждан, а также снизить долю расходов на оплату обязательных платежей, то предлагается сохранить ее действие.</w:t>
      </w:r>
    </w:p>
    <w:p w:rsidR="00ED08B6" w:rsidRPr="00ED08B6" w:rsidRDefault="00ED08B6" w:rsidP="00ED08B6">
      <w:pPr>
        <w:numPr>
          <w:ilvl w:val="0"/>
          <w:numId w:val="6"/>
        </w:numPr>
        <w:suppressAutoHyphens w:val="0"/>
        <w:spacing w:after="200" w:line="276" w:lineRule="auto"/>
        <w:ind w:left="0" w:firstLine="709"/>
        <w:jc w:val="both"/>
        <w:rPr>
          <w:rFonts w:eastAsia="Calibri"/>
          <w:sz w:val="28"/>
          <w:szCs w:val="28"/>
          <w:lang w:eastAsia="en-US"/>
        </w:rPr>
      </w:pPr>
      <w:r w:rsidRPr="00ED08B6">
        <w:rPr>
          <w:sz w:val="28"/>
          <w:szCs w:val="28"/>
          <w:lang w:eastAsia="ru-RU"/>
        </w:rPr>
        <w:t xml:space="preserve">по земельному налогу – налоговый расход </w:t>
      </w:r>
      <w:r w:rsidRPr="00ED08B6">
        <w:rPr>
          <w:rFonts w:eastAsia="Calibri"/>
          <w:sz w:val="28"/>
          <w:szCs w:val="28"/>
          <w:lang w:eastAsia="en-US"/>
        </w:rPr>
        <w:t>востребован и соответствует критериям целесообразности и результативности.</w:t>
      </w:r>
    </w:p>
    <w:p w:rsidR="00ED08B6" w:rsidRPr="00ED08B6" w:rsidRDefault="00ED08B6" w:rsidP="00ED08B6">
      <w:pPr>
        <w:suppressAutoHyphens w:val="0"/>
        <w:jc w:val="both"/>
        <w:rPr>
          <w:rFonts w:eastAsia="Calibri"/>
          <w:sz w:val="28"/>
          <w:szCs w:val="28"/>
          <w:lang w:eastAsia="en-US"/>
        </w:rPr>
      </w:pPr>
      <w:r>
        <w:rPr>
          <w:rFonts w:eastAsia="Calibri"/>
          <w:sz w:val="28"/>
          <w:szCs w:val="28"/>
          <w:lang w:eastAsia="en-US"/>
        </w:rPr>
        <w:t xml:space="preserve">           </w:t>
      </w:r>
      <w:r w:rsidRPr="00ED08B6">
        <w:rPr>
          <w:rFonts w:eastAsia="Calibri"/>
          <w:sz w:val="28"/>
          <w:szCs w:val="28"/>
          <w:lang w:eastAsia="en-US"/>
        </w:rPr>
        <w:t>Также предоставление в 2024 году налоговых расходов по земельному налогу способствовало положительной динамике целевых показателей муниципальной программы Волошинского сельского поселения «Социальная поддержка граждан» и достижению поставленных целей и задач</w:t>
      </w:r>
      <w:r w:rsidRPr="00ED08B6">
        <w:rPr>
          <w:rFonts w:ascii="Calibri" w:eastAsia="Calibri" w:hAnsi="Calibri"/>
          <w:bCs/>
          <w:kern w:val="2"/>
          <w:sz w:val="16"/>
          <w:szCs w:val="16"/>
          <w:lang w:eastAsia="en-US"/>
        </w:rPr>
        <w:t xml:space="preserve"> </w:t>
      </w:r>
      <w:r w:rsidRPr="00ED08B6">
        <w:rPr>
          <w:rFonts w:eastAsia="Calibri"/>
          <w:bCs/>
          <w:kern w:val="2"/>
          <w:sz w:val="28"/>
          <w:szCs w:val="28"/>
          <w:lang w:eastAsia="en-US"/>
        </w:rPr>
        <w:t>указанной</w:t>
      </w:r>
      <w:r w:rsidRPr="00ED08B6">
        <w:rPr>
          <w:rFonts w:ascii="Calibri" w:eastAsia="Calibri" w:hAnsi="Calibri"/>
          <w:bCs/>
          <w:kern w:val="2"/>
          <w:sz w:val="16"/>
          <w:szCs w:val="16"/>
          <w:lang w:eastAsia="en-US"/>
        </w:rPr>
        <w:t xml:space="preserve"> </w:t>
      </w:r>
      <w:r w:rsidRPr="00ED08B6">
        <w:rPr>
          <w:rFonts w:eastAsia="Calibri"/>
          <w:bCs/>
          <w:kern w:val="2"/>
          <w:sz w:val="28"/>
          <w:szCs w:val="28"/>
          <w:lang w:eastAsia="en-US"/>
        </w:rPr>
        <w:t>муниципальной программы, на которые направлена налоговая льгота.</w:t>
      </w:r>
    </w:p>
    <w:p w:rsidR="00ED08B6" w:rsidRPr="00ED08B6" w:rsidRDefault="00ED08B6" w:rsidP="00ED08B6">
      <w:pPr>
        <w:suppressAutoHyphens w:val="0"/>
        <w:jc w:val="both"/>
        <w:rPr>
          <w:rFonts w:eastAsia="Calibri"/>
          <w:sz w:val="28"/>
          <w:szCs w:val="28"/>
          <w:lang w:eastAsia="en-US"/>
        </w:rPr>
      </w:pPr>
      <w:r w:rsidRPr="00ED08B6">
        <w:rPr>
          <w:rFonts w:eastAsia="Calibri"/>
          <w:sz w:val="28"/>
          <w:szCs w:val="28"/>
          <w:lang w:eastAsia="en-US"/>
        </w:rPr>
        <w:t>Вывод: исходя из результатов проведенной оценки эффективности налоговых расходов Волошинского сельского поселения, предоставляемых отдельным категориям граждан, действие указанных налоговых расходов предлагается сохранить, результаты оценки налоговых расходов будут рассмотрены на очередном Собрании депутатов Волошинского сельского поселения.</w:t>
      </w:r>
    </w:p>
    <w:p w:rsidR="000A5C0A" w:rsidRPr="000A5C0A" w:rsidRDefault="000A5C0A" w:rsidP="000A5C0A">
      <w:pPr>
        <w:suppressAutoHyphens w:val="0"/>
        <w:jc w:val="both"/>
        <w:rPr>
          <w:rFonts w:eastAsia="Calibri"/>
          <w:sz w:val="28"/>
          <w:szCs w:val="28"/>
          <w:lang w:eastAsia="en-US"/>
        </w:rPr>
      </w:pPr>
    </w:p>
    <w:p w:rsidR="000A5C0A" w:rsidRPr="000A5C0A" w:rsidRDefault="000A5C0A" w:rsidP="000A5C0A">
      <w:pPr>
        <w:suppressAutoHyphens w:val="0"/>
        <w:jc w:val="both"/>
        <w:rPr>
          <w:rFonts w:eastAsia="Calibri"/>
          <w:sz w:val="28"/>
          <w:szCs w:val="28"/>
          <w:lang w:eastAsia="en-US"/>
        </w:rPr>
      </w:pPr>
    </w:p>
    <w:p w:rsidR="000A5C0A" w:rsidRPr="000A5C0A" w:rsidRDefault="000A5C0A" w:rsidP="000A5C0A">
      <w:pPr>
        <w:suppressAutoHyphens w:val="0"/>
        <w:jc w:val="both"/>
        <w:rPr>
          <w:rFonts w:eastAsia="Calibri"/>
          <w:sz w:val="28"/>
          <w:szCs w:val="28"/>
          <w:lang w:eastAsia="en-US"/>
        </w:rPr>
      </w:pPr>
    </w:p>
    <w:p w:rsidR="00893C85" w:rsidRPr="00893C85" w:rsidRDefault="00893C85" w:rsidP="009C7D42">
      <w:pPr>
        <w:suppressAutoHyphens w:val="0"/>
        <w:jc w:val="both"/>
        <w:rPr>
          <w:rFonts w:eastAsia="Calibri"/>
          <w:sz w:val="28"/>
          <w:szCs w:val="28"/>
          <w:lang w:eastAsia="en-US"/>
        </w:rPr>
      </w:pPr>
    </w:p>
    <w:p w:rsidR="00647516" w:rsidRDefault="00647516" w:rsidP="00733AA5">
      <w:pPr>
        <w:jc w:val="both"/>
        <w:rPr>
          <w:sz w:val="28"/>
          <w:szCs w:val="28"/>
        </w:rPr>
      </w:pPr>
    </w:p>
    <w:p w:rsidR="00B96BAA" w:rsidRDefault="00B96BAA" w:rsidP="00B96BAA">
      <w:pPr>
        <w:ind w:firstLine="709"/>
        <w:jc w:val="both"/>
        <w:rPr>
          <w:sz w:val="28"/>
          <w:szCs w:val="28"/>
        </w:rPr>
      </w:pPr>
    </w:p>
    <w:p w:rsidR="00B96BAA" w:rsidRDefault="00B96BAA" w:rsidP="00B96BAA">
      <w:pPr>
        <w:ind w:firstLine="709"/>
        <w:jc w:val="both"/>
        <w:rPr>
          <w:sz w:val="28"/>
          <w:szCs w:val="28"/>
        </w:rPr>
      </w:pPr>
    </w:p>
    <w:p w:rsidR="00B96BAA" w:rsidRDefault="00B96BAA" w:rsidP="00B96BAA">
      <w:pPr>
        <w:ind w:firstLine="709"/>
        <w:jc w:val="both"/>
        <w:rPr>
          <w:sz w:val="28"/>
          <w:szCs w:val="28"/>
        </w:rPr>
      </w:pPr>
    </w:p>
    <w:p w:rsidR="00690EF8" w:rsidRDefault="00690EF8" w:rsidP="00B96BAA">
      <w:pPr>
        <w:jc w:val="both"/>
      </w:pPr>
    </w:p>
    <w:sectPr w:rsidR="00690EF8" w:rsidSect="00B96BAA">
      <w:footerReference w:type="default" r:id="rId9"/>
      <w:pgSz w:w="11906" w:h="16838"/>
      <w:pgMar w:top="851" w:right="567" w:bottom="851"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34C" w:rsidRDefault="001E234C">
      <w:r>
        <w:separator/>
      </w:r>
    </w:p>
  </w:endnote>
  <w:endnote w:type="continuationSeparator" w:id="0">
    <w:p w:rsidR="001E234C" w:rsidRDefault="001E234C">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B6" w:rsidRDefault="00ED08B6">
    <w:pPr>
      <w:pStyle w:val="ab"/>
      <w:jc w:val="center"/>
    </w:pPr>
    <w:fldSimple w:instr=" PAGE   \* MERGEFORMAT ">
      <w:r w:rsidR="00CE3B7A">
        <w:rPr>
          <w:noProof/>
        </w:rPr>
        <w:t>21</w:t>
      </w:r>
    </w:fldSimple>
  </w:p>
  <w:p w:rsidR="00ED08B6" w:rsidRDefault="00ED08B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92" w:rsidRDefault="00854092">
    <w:pPr>
      <w:pStyle w:val="ab"/>
      <w:jc w:val="right"/>
    </w:pPr>
    <w:fldSimple w:instr="PAGE   \* MERGEFORMAT">
      <w:r w:rsidR="00CE3B7A">
        <w:rPr>
          <w:noProof/>
        </w:rPr>
        <w:t>22</w:t>
      </w:r>
    </w:fldSimple>
  </w:p>
  <w:p w:rsidR="00F75984" w:rsidRDefault="00F75984">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34C" w:rsidRDefault="001E234C">
      <w:r>
        <w:separator/>
      </w:r>
    </w:p>
  </w:footnote>
  <w:footnote w:type="continuationSeparator" w:id="0">
    <w:p w:rsidR="001E234C" w:rsidRDefault="001E23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735"/>
        </w:tabs>
        <w:ind w:left="735" w:hanging="375"/>
      </w:pPr>
    </w:lvl>
  </w:abstractNum>
  <w:abstractNum w:abstractNumId="2">
    <w:nsid w:val="00000003"/>
    <w:multiLevelType w:val="singleLevel"/>
    <w:tmpl w:val="00000003"/>
    <w:name w:val="WW8Num6"/>
    <w:lvl w:ilvl="0">
      <w:start w:val="1"/>
      <w:numFmt w:val="decimal"/>
      <w:lvlText w:val="%1."/>
      <w:lvlJc w:val="left"/>
      <w:pPr>
        <w:tabs>
          <w:tab w:val="num" w:pos="928"/>
        </w:tabs>
        <w:ind w:left="928" w:hanging="360"/>
      </w:pPr>
      <w:rPr>
        <w:rFonts w:ascii="Times New Roman CYR" w:hAnsi="Times New Roman CYR" w:cs="Times New Roman CYR"/>
        <w:color w:val="000000"/>
        <w:sz w:val="28"/>
        <w:szCs w:val="28"/>
      </w:rPr>
    </w:lvl>
  </w:abstractNum>
  <w:abstractNum w:abstractNumId="3">
    <w:nsid w:val="046C6191"/>
    <w:multiLevelType w:val="hybridMultilevel"/>
    <w:tmpl w:val="272E8428"/>
    <w:lvl w:ilvl="0" w:tplc="A3103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112F26"/>
    <w:multiLevelType w:val="hybridMultilevel"/>
    <w:tmpl w:val="79C02B54"/>
    <w:lvl w:ilvl="0" w:tplc="6D1C26E4">
      <w:start w:val="31"/>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nsid w:val="3D384984"/>
    <w:multiLevelType w:val="hybridMultilevel"/>
    <w:tmpl w:val="5FA6D482"/>
    <w:lvl w:ilvl="0" w:tplc="66DC6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D951572"/>
    <w:multiLevelType w:val="hybridMultilevel"/>
    <w:tmpl w:val="9CE48238"/>
    <w:lvl w:ilvl="0" w:tplc="89F4D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rsids>
    <w:rsidRoot w:val="00494B4E"/>
    <w:rsid w:val="00000E38"/>
    <w:rsid w:val="0000726E"/>
    <w:rsid w:val="0001315E"/>
    <w:rsid w:val="00022C2C"/>
    <w:rsid w:val="00027C4E"/>
    <w:rsid w:val="00031EA4"/>
    <w:rsid w:val="000558EF"/>
    <w:rsid w:val="00067961"/>
    <w:rsid w:val="00085006"/>
    <w:rsid w:val="00090477"/>
    <w:rsid w:val="000A30D7"/>
    <w:rsid w:val="000A5C0A"/>
    <w:rsid w:val="000C1113"/>
    <w:rsid w:val="000C3288"/>
    <w:rsid w:val="000E37A3"/>
    <w:rsid w:val="000E4212"/>
    <w:rsid w:val="000F2619"/>
    <w:rsid w:val="001226EF"/>
    <w:rsid w:val="00123A8A"/>
    <w:rsid w:val="00124D87"/>
    <w:rsid w:val="00133BC1"/>
    <w:rsid w:val="001527A5"/>
    <w:rsid w:val="0015394B"/>
    <w:rsid w:val="0015628C"/>
    <w:rsid w:val="00157CB7"/>
    <w:rsid w:val="001665D6"/>
    <w:rsid w:val="00176F11"/>
    <w:rsid w:val="001A50BC"/>
    <w:rsid w:val="001D57D7"/>
    <w:rsid w:val="001E135D"/>
    <w:rsid w:val="001E234C"/>
    <w:rsid w:val="001E3F44"/>
    <w:rsid w:val="0024088F"/>
    <w:rsid w:val="0026272F"/>
    <w:rsid w:val="00265EBC"/>
    <w:rsid w:val="002A19EB"/>
    <w:rsid w:val="002B3ED9"/>
    <w:rsid w:val="002B5204"/>
    <w:rsid w:val="002B68D4"/>
    <w:rsid w:val="002E7C85"/>
    <w:rsid w:val="002F2FC6"/>
    <w:rsid w:val="00305F20"/>
    <w:rsid w:val="003201D2"/>
    <w:rsid w:val="00336F08"/>
    <w:rsid w:val="00340307"/>
    <w:rsid w:val="003524A7"/>
    <w:rsid w:val="00376393"/>
    <w:rsid w:val="003B0686"/>
    <w:rsid w:val="003D5DE1"/>
    <w:rsid w:val="003E3E0C"/>
    <w:rsid w:val="003E581C"/>
    <w:rsid w:val="003E76A1"/>
    <w:rsid w:val="003F0075"/>
    <w:rsid w:val="003F118A"/>
    <w:rsid w:val="003F4AEA"/>
    <w:rsid w:val="003F6B55"/>
    <w:rsid w:val="00431DF7"/>
    <w:rsid w:val="004611CD"/>
    <w:rsid w:val="004927B9"/>
    <w:rsid w:val="00492F9E"/>
    <w:rsid w:val="00494B4E"/>
    <w:rsid w:val="004A5869"/>
    <w:rsid w:val="004C7484"/>
    <w:rsid w:val="004E2598"/>
    <w:rsid w:val="004F25A7"/>
    <w:rsid w:val="00500297"/>
    <w:rsid w:val="0050715E"/>
    <w:rsid w:val="00522FD3"/>
    <w:rsid w:val="00524273"/>
    <w:rsid w:val="00546394"/>
    <w:rsid w:val="00554224"/>
    <w:rsid w:val="00555FEE"/>
    <w:rsid w:val="005577E8"/>
    <w:rsid w:val="00564335"/>
    <w:rsid w:val="005A15F8"/>
    <w:rsid w:val="005B4C49"/>
    <w:rsid w:val="005C593F"/>
    <w:rsid w:val="005E2FDD"/>
    <w:rsid w:val="005E4C7D"/>
    <w:rsid w:val="005E5770"/>
    <w:rsid w:val="005E68D8"/>
    <w:rsid w:val="005E6F1A"/>
    <w:rsid w:val="005F3CE8"/>
    <w:rsid w:val="005F5870"/>
    <w:rsid w:val="00607766"/>
    <w:rsid w:val="00611605"/>
    <w:rsid w:val="00632F3A"/>
    <w:rsid w:val="00646ECB"/>
    <w:rsid w:val="00647516"/>
    <w:rsid w:val="00690EF8"/>
    <w:rsid w:val="00693A99"/>
    <w:rsid w:val="006B635B"/>
    <w:rsid w:val="006C349F"/>
    <w:rsid w:val="006C3CC5"/>
    <w:rsid w:val="006C42A1"/>
    <w:rsid w:val="006D074C"/>
    <w:rsid w:val="006D5C06"/>
    <w:rsid w:val="006D6E50"/>
    <w:rsid w:val="006E088B"/>
    <w:rsid w:val="006F4E06"/>
    <w:rsid w:val="006F7BBC"/>
    <w:rsid w:val="00704CC6"/>
    <w:rsid w:val="0070509F"/>
    <w:rsid w:val="00711B3D"/>
    <w:rsid w:val="00733AA5"/>
    <w:rsid w:val="00736579"/>
    <w:rsid w:val="00741DCD"/>
    <w:rsid w:val="00752241"/>
    <w:rsid w:val="00760146"/>
    <w:rsid w:val="00770043"/>
    <w:rsid w:val="00775871"/>
    <w:rsid w:val="00784916"/>
    <w:rsid w:val="00784DA3"/>
    <w:rsid w:val="0079019F"/>
    <w:rsid w:val="007958CC"/>
    <w:rsid w:val="007A345B"/>
    <w:rsid w:val="007A62DD"/>
    <w:rsid w:val="007E7C48"/>
    <w:rsid w:val="00810E45"/>
    <w:rsid w:val="00816027"/>
    <w:rsid w:val="00833267"/>
    <w:rsid w:val="00835FA1"/>
    <w:rsid w:val="00837256"/>
    <w:rsid w:val="00845079"/>
    <w:rsid w:val="00854092"/>
    <w:rsid w:val="0086137A"/>
    <w:rsid w:val="00883962"/>
    <w:rsid w:val="00893C85"/>
    <w:rsid w:val="008B16D1"/>
    <w:rsid w:val="008D1E55"/>
    <w:rsid w:val="008E1CF9"/>
    <w:rsid w:val="008F4D01"/>
    <w:rsid w:val="00900CDA"/>
    <w:rsid w:val="009063F5"/>
    <w:rsid w:val="00914EC3"/>
    <w:rsid w:val="009150DE"/>
    <w:rsid w:val="00926DEA"/>
    <w:rsid w:val="00933151"/>
    <w:rsid w:val="00944966"/>
    <w:rsid w:val="0095048C"/>
    <w:rsid w:val="0095677A"/>
    <w:rsid w:val="009614DE"/>
    <w:rsid w:val="00986A59"/>
    <w:rsid w:val="00992854"/>
    <w:rsid w:val="00994131"/>
    <w:rsid w:val="009C009E"/>
    <w:rsid w:val="009C05DC"/>
    <w:rsid w:val="009C0A0B"/>
    <w:rsid w:val="009C7D42"/>
    <w:rsid w:val="00A02408"/>
    <w:rsid w:val="00A0446D"/>
    <w:rsid w:val="00A128BD"/>
    <w:rsid w:val="00A21325"/>
    <w:rsid w:val="00A35258"/>
    <w:rsid w:val="00A40BA3"/>
    <w:rsid w:val="00A466B5"/>
    <w:rsid w:val="00A90220"/>
    <w:rsid w:val="00A905B7"/>
    <w:rsid w:val="00A96D66"/>
    <w:rsid w:val="00AA6EE8"/>
    <w:rsid w:val="00AB3267"/>
    <w:rsid w:val="00AF2A4D"/>
    <w:rsid w:val="00AF3632"/>
    <w:rsid w:val="00B80AF3"/>
    <w:rsid w:val="00B96BAA"/>
    <w:rsid w:val="00BA7DDF"/>
    <w:rsid w:val="00BC418A"/>
    <w:rsid w:val="00BE2499"/>
    <w:rsid w:val="00BF3C4C"/>
    <w:rsid w:val="00BF5E8A"/>
    <w:rsid w:val="00C104DB"/>
    <w:rsid w:val="00C21343"/>
    <w:rsid w:val="00C21AAF"/>
    <w:rsid w:val="00C224CB"/>
    <w:rsid w:val="00C25063"/>
    <w:rsid w:val="00C34733"/>
    <w:rsid w:val="00C3689F"/>
    <w:rsid w:val="00C372C3"/>
    <w:rsid w:val="00C40086"/>
    <w:rsid w:val="00C50E4E"/>
    <w:rsid w:val="00C561FD"/>
    <w:rsid w:val="00C64A42"/>
    <w:rsid w:val="00C678B4"/>
    <w:rsid w:val="00C90592"/>
    <w:rsid w:val="00CB51E0"/>
    <w:rsid w:val="00CC4EE6"/>
    <w:rsid w:val="00CD2044"/>
    <w:rsid w:val="00CE3B7A"/>
    <w:rsid w:val="00D177F8"/>
    <w:rsid w:val="00D179B6"/>
    <w:rsid w:val="00D21063"/>
    <w:rsid w:val="00D62F94"/>
    <w:rsid w:val="00DA0AEE"/>
    <w:rsid w:val="00DB790A"/>
    <w:rsid w:val="00DC0CB8"/>
    <w:rsid w:val="00DC490D"/>
    <w:rsid w:val="00DC6751"/>
    <w:rsid w:val="00DD7C0B"/>
    <w:rsid w:val="00DE0869"/>
    <w:rsid w:val="00E145D3"/>
    <w:rsid w:val="00E35AEA"/>
    <w:rsid w:val="00E35D5D"/>
    <w:rsid w:val="00E423C8"/>
    <w:rsid w:val="00E60744"/>
    <w:rsid w:val="00E61090"/>
    <w:rsid w:val="00E64F09"/>
    <w:rsid w:val="00E70691"/>
    <w:rsid w:val="00E83E79"/>
    <w:rsid w:val="00E85251"/>
    <w:rsid w:val="00E91E55"/>
    <w:rsid w:val="00E95864"/>
    <w:rsid w:val="00EA0F08"/>
    <w:rsid w:val="00EA7409"/>
    <w:rsid w:val="00EB6260"/>
    <w:rsid w:val="00EC03AE"/>
    <w:rsid w:val="00ED08B6"/>
    <w:rsid w:val="00ED4104"/>
    <w:rsid w:val="00EE62E0"/>
    <w:rsid w:val="00EF167A"/>
    <w:rsid w:val="00F06A24"/>
    <w:rsid w:val="00F10EEA"/>
    <w:rsid w:val="00F15727"/>
    <w:rsid w:val="00F1671C"/>
    <w:rsid w:val="00F21237"/>
    <w:rsid w:val="00F27E29"/>
    <w:rsid w:val="00F31026"/>
    <w:rsid w:val="00F3528F"/>
    <w:rsid w:val="00F53022"/>
    <w:rsid w:val="00F5484E"/>
    <w:rsid w:val="00F601A3"/>
    <w:rsid w:val="00F67A81"/>
    <w:rsid w:val="00F75984"/>
    <w:rsid w:val="00F82962"/>
    <w:rsid w:val="00F8298C"/>
    <w:rsid w:val="00F85C5A"/>
    <w:rsid w:val="00F85FAC"/>
    <w:rsid w:val="00F93547"/>
    <w:rsid w:val="00F97E8C"/>
    <w:rsid w:val="00F97F77"/>
    <w:rsid w:val="00FA5099"/>
    <w:rsid w:val="00FD0BFC"/>
    <w:rsid w:val="00FD3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ind w:left="0" w:firstLine="720"/>
      <w:jc w:val="center"/>
      <w:outlineLvl w:val="0"/>
    </w:pPr>
    <w:rPr>
      <w:b/>
      <w:bCs/>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false">
    <w:name w:val="WW8Num2zfalse"/>
  </w:style>
  <w:style w:type="character" w:customStyle="1" w:styleId="WW8Num2ztrue">
    <w:name w:val="WW8Num2ztrue"/>
  </w:style>
  <w:style w:type="character" w:customStyle="1" w:styleId="WW8Num2ztrue0">
    <w:name w:val="WW8Num2ztrue"/>
  </w:style>
  <w:style w:type="character" w:customStyle="1" w:styleId="WW8Num2ztrue1">
    <w:name w:val="WW8Num2ztrue"/>
  </w:style>
  <w:style w:type="character" w:customStyle="1" w:styleId="WW8Num2ztrue2">
    <w:name w:val="WW8Num2ztrue"/>
  </w:style>
  <w:style w:type="character" w:customStyle="1" w:styleId="WW8Num2ztrue3">
    <w:name w:val="WW8Num2ztrue"/>
  </w:style>
  <w:style w:type="character" w:customStyle="1" w:styleId="WW8Num2ztrue4">
    <w:name w:val="WW8Num2ztrue"/>
  </w:style>
  <w:style w:type="character" w:customStyle="1" w:styleId="WW8Num2ztrue5">
    <w:name w:val="WW8Num2ztrue"/>
  </w:style>
  <w:style w:type="character" w:customStyle="1" w:styleId="WW8Num2ztrue6">
    <w:name w:val="WW8Num2ztrue"/>
  </w:style>
  <w:style w:type="character" w:customStyle="1" w:styleId="WW8Num3zfalse">
    <w:name w:val="WW8Num3zfalse"/>
  </w:style>
  <w:style w:type="character" w:customStyle="1" w:styleId="WW8Num3ztrue">
    <w:name w:val="WW8Num3ztrue"/>
  </w:style>
  <w:style w:type="character" w:customStyle="1" w:styleId="WW8Num3ztrue0">
    <w:name w:val="WW8Num3ztrue"/>
  </w:style>
  <w:style w:type="character" w:customStyle="1" w:styleId="WW8Num3ztrue1">
    <w:name w:val="WW8Num3ztrue"/>
  </w:style>
  <w:style w:type="character" w:customStyle="1" w:styleId="WW8Num3ztrue2">
    <w:name w:val="WW8Num3ztrue"/>
  </w:style>
  <w:style w:type="character" w:customStyle="1" w:styleId="WW8Num3ztrue3">
    <w:name w:val="WW8Num3ztrue"/>
  </w:style>
  <w:style w:type="character" w:customStyle="1" w:styleId="WW8Num3ztrue4">
    <w:name w:val="WW8Num3ztrue"/>
  </w:style>
  <w:style w:type="character" w:customStyle="1" w:styleId="WW8Num3ztrue5">
    <w:name w:val="WW8Num3ztrue"/>
  </w:style>
  <w:style w:type="character" w:customStyle="1" w:styleId="WW8Num3ztrue6">
    <w:name w:val="WW8Num3ztrue"/>
  </w:style>
  <w:style w:type="character" w:customStyle="1" w:styleId="WW8Num4z0">
    <w:name w:val="WW8Num4z0"/>
    <w:rPr>
      <w:rFonts w:ascii="Times New Roman CYR" w:hAnsi="Times New Roman CYR" w:cs="Times New Roman CYR"/>
      <w:color w:val="000000"/>
    </w:rPr>
  </w:style>
  <w:style w:type="character" w:customStyle="1" w:styleId="WW8Num4ztrue">
    <w:name w:val="WW8Num4ztrue"/>
  </w:style>
  <w:style w:type="character" w:customStyle="1" w:styleId="WW8Num4ztrue0">
    <w:name w:val="WW8Num4ztrue"/>
  </w:style>
  <w:style w:type="character" w:customStyle="1" w:styleId="WW8Num4ztrue1">
    <w:name w:val="WW8Num4ztrue"/>
  </w:style>
  <w:style w:type="character" w:customStyle="1" w:styleId="WW8Num4ztrue2">
    <w:name w:val="WW8Num4ztrue"/>
  </w:style>
  <w:style w:type="character" w:customStyle="1" w:styleId="WW8Num4ztrue3">
    <w:name w:val="WW8Num4ztrue"/>
  </w:style>
  <w:style w:type="character" w:customStyle="1" w:styleId="WW8Num4ztrue4">
    <w:name w:val="WW8Num4ztrue"/>
  </w:style>
  <w:style w:type="character" w:customStyle="1" w:styleId="WW8Num4ztrue5">
    <w:name w:val="WW8Num4ztrue"/>
  </w:style>
  <w:style w:type="character" w:customStyle="1" w:styleId="WW8Num4ztrue6">
    <w:name w:val="WW8Num4ztrue"/>
  </w:style>
  <w:style w:type="character" w:customStyle="1" w:styleId="WW8Num5zfalse">
    <w:name w:val="WW8Num5zfalse"/>
  </w:style>
  <w:style w:type="character" w:customStyle="1" w:styleId="WW8Num5ztrue">
    <w:name w:val="WW8Num5ztrue"/>
  </w:style>
  <w:style w:type="character" w:customStyle="1" w:styleId="WW8Num5ztrue0">
    <w:name w:val="WW8Num5ztrue"/>
  </w:style>
  <w:style w:type="character" w:customStyle="1" w:styleId="WW8Num5ztrue1">
    <w:name w:val="WW8Num5ztrue"/>
  </w:style>
  <w:style w:type="character" w:customStyle="1" w:styleId="WW8Num5ztrue2">
    <w:name w:val="WW8Num5ztrue"/>
  </w:style>
  <w:style w:type="character" w:customStyle="1" w:styleId="WW8Num5ztrue3">
    <w:name w:val="WW8Num5ztrue"/>
  </w:style>
  <w:style w:type="character" w:customStyle="1" w:styleId="WW8Num5ztrue4">
    <w:name w:val="WW8Num5ztrue"/>
  </w:style>
  <w:style w:type="character" w:customStyle="1" w:styleId="WW8Num5ztrue5">
    <w:name w:val="WW8Num5ztrue"/>
  </w:style>
  <w:style w:type="character" w:customStyle="1" w:styleId="WW8Num5ztrue6">
    <w:name w:val="WW8Num5ztrue"/>
  </w:style>
  <w:style w:type="character" w:customStyle="1" w:styleId="WW8Num6zfalse">
    <w:name w:val="WW8Num6zfalse"/>
    <w:rPr>
      <w:rFonts w:ascii="Times New Roman CYR" w:hAnsi="Times New Roman CYR" w:cs="Times New Roman CYR"/>
      <w:color w:val="000000"/>
      <w:sz w:val="28"/>
      <w:szCs w:val="28"/>
    </w:rPr>
  </w:style>
  <w:style w:type="character" w:customStyle="1" w:styleId="WW8Num6ztrue">
    <w:name w:val="WW8Num6ztrue"/>
  </w:style>
  <w:style w:type="character" w:customStyle="1" w:styleId="WW8Num6ztrue0">
    <w:name w:val="WW8Num6ztrue"/>
  </w:style>
  <w:style w:type="character" w:customStyle="1" w:styleId="WW8Num6ztrue1">
    <w:name w:val="WW8Num6ztrue"/>
  </w:style>
  <w:style w:type="character" w:customStyle="1" w:styleId="WW8Num6ztrue2">
    <w:name w:val="WW8Num6ztrue"/>
  </w:style>
  <w:style w:type="character" w:customStyle="1" w:styleId="WW8Num6ztrue3">
    <w:name w:val="WW8Num6ztrue"/>
  </w:style>
  <w:style w:type="character" w:customStyle="1" w:styleId="WW8Num6ztrue4">
    <w:name w:val="WW8Num6ztrue"/>
  </w:style>
  <w:style w:type="character" w:customStyle="1" w:styleId="WW8Num6ztrue5">
    <w:name w:val="WW8Num6ztrue"/>
  </w:style>
  <w:style w:type="character" w:customStyle="1" w:styleId="WW8Num6ztrue6">
    <w:name w:val="WW8Num6ztrue"/>
  </w:style>
  <w:style w:type="character" w:customStyle="1" w:styleId="10">
    <w:name w:val="Основной шрифт абзаца1"/>
  </w:style>
  <w:style w:type="character" w:styleId="a3">
    <w:name w:val="page number"/>
    <w:basedOn w:val="10"/>
  </w:style>
  <w:style w:type="character" w:styleId="a4">
    <w:name w:val="Hyperlink"/>
    <w:rPr>
      <w:color w:val="000080"/>
      <w:u w:val="single"/>
      <w:lang/>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ConsPlusNormal">
    <w:name w:val="ConsPlusNormal"/>
    <w:pPr>
      <w:suppressAutoHyphens/>
      <w:autoSpaceDE w:val="0"/>
      <w:ind w:firstLine="720"/>
    </w:pPr>
    <w:rPr>
      <w:rFonts w:ascii="Arial" w:hAnsi="Arial" w:cs="Arial"/>
      <w:lang w:eastAsia="zh-CN"/>
    </w:rPr>
  </w:style>
  <w:style w:type="paragraph" w:customStyle="1" w:styleId="12">
    <w:name w:val="Знак Знак Знак1 Знак"/>
    <w:basedOn w:val="a"/>
    <w:pPr>
      <w:spacing w:before="280" w:after="280"/>
      <w:jc w:val="both"/>
    </w:pPr>
    <w:rPr>
      <w:rFonts w:ascii="Tahoma" w:hAnsi="Tahoma" w:cs="Tahoma"/>
      <w:sz w:val="20"/>
      <w:szCs w:val="20"/>
      <w:lang w:val="en-US"/>
    </w:rPr>
  </w:style>
  <w:style w:type="paragraph" w:styleId="a9">
    <w:name w:val="Balloon Text"/>
    <w:basedOn w:val="a"/>
    <w:link w:val="aa"/>
    <w:uiPriority w:val="99"/>
    <w:rPr>
      <w:rFonts w:ascii="Tahoma" w:hAnsi="Tahoma" w:cs="Tahoma"/>
      <w:sz w:val="16"/>
      <w:szCs w:val="16"/>
    </w:rPr>
  </w:style>
  <w:style w:type="paragraph" w:styleId="ab">
    <w:name w:val="footer"/>
    <w:basedOn w:val="a"/>
    <w:link w:val="ac"/>
    <w:uiPriority w:val="99"/>
    <w:pPr>
      <w:tabs>
        <w:tab w:val="center" w:pos="4677"/>
        <w:tab w:val="right" w:pos="9355"/>
      </w:tabs>
    </w:pPr>
    <w:rPr>
      <w:lang/>
    </w:rPr>
  </w:style>
  <w:style w:type="paragraph" w:customStyle="1" w:styleId="ad">
    <w:name w:val="Содержимое врезки"/>
    <w:basedOn w:val="a6"/>
  </w:style>
  <w:style w:type="paragraph" w:styleId="ae">
    <w:name w:val="header"/>
    <w:basedOn w:val="a"/>
    <w:link w:val="af"/>
    <w:uiPriority w:val="99"/>
    <w:pPr>
      <w:suppressLineNumbers/>
      <w:tabs>
        <w:tab w:val="center" w:pos="4819"/>
        <w:tab w:val="right" w:pos="9638"/>
      </w:tabs>
    </w:pPr>
  </w:style>
  <w:style w:type="paragraph" w:customStyle="1" w:styleId="ConsNormal">
    <w:name w:val="ConsNormal"/>
    <w:link w:val="ConsNormal0"/>
    <w:rsid w:val="006C3CC5"/>
    <w:pPr>
      <w:widowControl w:val="0"/>
      <w:autoSpaceDE w:val="0"/>
      <w:autoSpaceDN w:val="0"/>
      <w:adjustRightInd w:val="0"/>
      <w:ind w:right="19772" w:firstLine="720"/>
    </w:pPr>
    <w:rPr>
      <w:rFonts w:ascii="Arial" w:hAnsi="Arial" w:cs="Arial"/>
      <w:sz w:val="40"/>
      <w:szCs w:val="40"/>
    </w:rPr>
  </w:style>
  <w:style w:type="character" w:customStyle="1" w:styleId="ConsNormal0">
    <w:name w:val="ConsNormal Знак"/>
    <w:link w:val="ConsNormal"/>
    <w:rsid w:val="006C3CC5"/>
    <w:rPr>
      <w:rFonts w:ascii="Arial" w:hAnsi="Arial" w:cs="Arial"/>
      <w:sz w:val="40"/>
      <w:szCs w:val="40"/>
      <w:lang w:val="ru-RU" w:eastAsia="ru-RU" w:bidi="ar-SA"/>
    </w:rPr>
  </w:style>
  <w:style w:type="paragraph" w:styleId="af0">
    <w:name w:val="Normal (Web)"/>
    <w:basedOn w:val="a"/>
    <w:uiPriority w:val="99"/>
    <w:unhideWhenUsed/>
    <w:rsid w:val="00022C2C"/>
  </w:style>
  <w:style w:type="paragraph" w:styleId="af1">
    <w:name w:val="Title"/>
    <w:basedOn w:val="a"/>
    <w:link w:val="af2"/>
    <w:qFormat/>
    <w:rsid w:val="00F21237"/>
    <w:pPr>
      <w:suppressAutoHyphens w:val="0"/>
      <w:jc w:val="center"/>
    </w:pPr>
    <w:rPr>
      <w:sz w:val="28"/>
      <w:lang/>
    </w:rPr>
  </w:style>
  <w:style w:type="character" w:customStyle="1" w:styleId="af2">
    <w:name w:val="Название Знак"/>
    <w:link w:val="af1"/>
    <w:rsid w:val="00F21237"/>
    <w:rPr>
      <w:sz w:val="28"/>
      <w:szCs w:val="24"/>
      <w:lang/>
    </w:rPr>
  </w:style>
  <w:style w:type="character" w:customStyle="1" w:styleId="ac">
    <w:name w:val="Нижний колонтитул Знак"/>
    <w:link w:val="ab"/>
    <w:uiPriority w:val="99"/>
    <w:rsid w:val="00854092"/>
    <w:rPr>
      <w:sz w:val="24"/>
      <w:szCs w:val="24"/>
      <w:lang w:eastAsia="zh-CN"/>
    </w:rPr>
  </w:style>
  <w:style w:type="paragraph" w:customStyle="1" w:styleId="21">
    <w:name w:val="Основной текст 21"/>
    <w:basedOn w:val="a"/>
    <w:rsid w:val="00784916"/>
    <w:pPr>
      <w:suppressAutoHyphens w:val="0"/>
      <w:overflowPunct w:val="0"/>
      <w:autoSpaceDE w:val="0"/>
      <w:autoSpaceDN w:val="0"/>
      <w:adjustRightInd w:val="0"/>
    </w:pPr>
    <w:rPr>
      <w:sz w:val="28"/>
      <w:szCs w:val="20"/>
      <w:lang w:eastAsia="ru-RU"/>
    </w:rPr>
  </w:style>
  <w:style w:type="paragraph" w:customStyle="1" w:styleId="Default">
    <w:name w:val="Default"/>
    <w:rsid w:val="0070509F"/>
    <w:pPr>
      <w:autoSpaceDE w:val="0"/>
      <w:autoSpaceDN w:val="0"/>
      <w:adjustRightInd w:val="0"/>
    </w:pPr>
    <w:rPr>
      <w:rFonts w:ascii="Arial" w:hAnsi="Arial" w:cs="Arial"/>
      <w:color w:val="000000"/>
      <w:sz w:val="24"/>
      <w:szCs w:val="24"/>
      <w:lang w:eastAsia="en-US"/>
    </w:rPr>
  </w:style>
  <w:style w:type="numbering" w:customStyle="1" w:styleId="13">
    <w:name w:val="Нет списка1"/>
    <w:next w:val="a2"/>
    <w:uiPriority w:val="99"/>
    <w:semiHidden/>
    <w:unhideWhenUsed/>
    <w:rsid w:val="009C7D42"/>
  </w:style>
  <w:style w:type="paragraph" w:customStyle="1" w:styleId="af3">
    <w:name w:val="Знак Знак Знак Знак"/>
    <w:basedOn w:val="a"/>
    <w:rsid w:val="009C7D42"/>
    <w:pPr>
      <w:suppressAutoHyphens w:val="0"/>
    </w:pPr>
    <w:rPr>
      <w:rFonts w:ascii="Verdana" w:hAnsi="Verdana" w:cs="Verdana"/>
      <w:sz w:val="20"/>
      <w:szCs w:val="20"/>
      <w:lang w:val="en-US" w:eastAsia="en-US"/>
    </w:rPr>
  </w:style>
  <w:style w:type="character" w:customStyle="1" w:styleId="af">
    <w:name w:val="Верхний колонтитул Знак"/>
    <w:link w:val="ae"/>
    <w:uiPriority w:val="99"/>
    <w:rsid w:val="009C7D42"/>
    <w:rPr>
      <w:sz w:val="24"/>
      <w:szCs w:val="24"/>
      <w:lang w:eastAsia="zh-CN"/>
    </w:rPr>
  </w:style>
  <w:style w:type="character" w:customStyle="1" w:styleId="aa">
    <w:name w:val="Текст выноски Знак"/>
    <w:link w:val="a9"/>
    <w:uiPriority w:val="99"/>
    <w:rsid w:val="009C7D42"/>
    <w:rPr>
      <w:rFonts w:ascii="Tahoma" w:hAnsi="Tahoma" w:cs="Tahoma"/>
      <w:sz w:val="16"/>
      <w:szCs w:val="16"/>
      <w:lang w:eastAsia="zh-CN"/>
    </w:rPr>
  </w:style>
  <w:style w:type="numbering" w:customStyle="1" w:styleId="2">
    <w:name w:val="Нет списка2"/>
    <w:next w:val="a2"/>
    <w:uiPriority w:val="99"/>
    <w:semiHidden/>
    <w:unhideWhenUsed/>
    <w:rsid w:val="00736579"/>
  </w:style>
  <w:style w:type="numbering" w:customStyle="1" w:styleId="3">
    <w:name w:val="Нет списка3"/>
    <w:next w:val="a2"/>
    <w:uiPriority w:val="99"/>
    <w:semiHidden/>
    <w:unhideWhenUsed/>
    <w:rsid w:val="000A5C0A"/>
  </w:style>
  <w:style w:type="numbering" w:customStyle="1" w:styleId="4">
    <w:name w:val="Нет списка4"/>
    <w:next w:val="a2"/>
    <w:uiPriority w:val="99"/>
    <w:semiHidden/>
    <w:unhideWhenUsed/>
    <w:rsid w:val="00ED08B6"/>
  </w:style>
</w:styles>
</file>

<file path=word/webSettings.xml><?xml version="1.0" encoding="utf-8"?>
<w:webSettings xmlns:r="http://schemas.openxmlformats.org/officeDocument/2006/relationships" xmlns:w="http://schemas.openxmlformats.org/wordprocessingml/2006/main">
  <w:divs>
    <w:div w:id="443303580">
      <w:bodyDiv w:val="1"/>
      <w:marLeft w:val="0"/>
      <w:marRight w:val="0"/>
      <w:marTop w:val="0"/>
      <w:marBottom w:val="0"/>
      <w:divBdr>
        <w:top w:val="none" w:sz="0" w:space="0" w:color="auto"/>
        <w:left w:val="none" w:sz="0" w:space="0" w:color="auto"/>
        <w:bottom w:val="none" w:sz="0" w:space="0" w:color="auto"/>
        <w:right w:val="none" w:sz="0" w:space="0" w:color="auto"/>
      </w:divBdr>
    </w:div>
    <w:div w:id="16532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4EE8C-F630-43B2-A3DE-C0EACC73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4310</Words>
  <Characters>24571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Дело</cp:lastModifiedBy>
  <cp:revision>2</cp:revision>
  <cp:lastPrinted>2025-07-29T09:04:00Z</cp:lastPrinted>
  <dcterms:created xsi:type="dcterms:W3CDTF">2025-07-30T06:52:00Z</dcterms:created>
  <dcterms:modified xsi:type="dcterms:W3CDTF">2025-07-30T06:52:00Z</dcterms:modified>
</cp:coreProperties>
</file>