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1" w:rsidRDefault="00DD49E7">
      <w:pPr>
        <w:ind w:firstLine="0"/>
        <w:jc w:val="center"/>
      </w:pPr>
      <w:bookmarkStart w:id="0" w:name="_GoBack"/>
      <w:r>
        <w:t xml:space="preserve">Этноконфессиональный паспорт </w:t>
      </w:r>
      <w:bookmarkEnd w:id="0"/>
    </w:p>
    <w:p w:rsidR="008A2761" w:rsidRDefault="00DD49E7">
      <w:pPr>
        <w:ind w:firstLine="0"/>
        <w:jc w:val="center"/>
      </w:pPr>
      <w:r>
        <w:t xml:space="preserve">муниципального образования </w:t>
      </w:r>
      <w:r w:rsidR="0004042A">
        <w:t>Волошинское сельское поселение</w:t>
      </w:r>
    </w:p>
    <w:p w:rsidR="008A2761" w:rsidRDefault="00DD49E7">
      <w:pPr>
        <w:ind w:left="2124" w:firstLine="708"/>
      </w:pPr>
      <w:r>
        <w:t xml:space="preserve">по состоянию на </w:t>
      </w:r>
      <w:r w:rsidRPr="0004042A">
        <w:rPr>
          <w:u w:val="single"/>
        </w:rPr>
        <w:t>1 января</w:t>
      </w:r>
      <w:r>
        <w:t xml:space="preserve"> (июля) </w:t>
      </w:r>
      <w:r w:rsidRPr="0004042A">
        <w:rPr>
          <w:u w:val="single"/>
        </w:rPr>
        <w:t>20</w:t>
      </w:r>
      <w:r w:rsidR="0004042A" w:rsidRPr="0004042A">
        <w:rPr>
          <w:u w:val="single"/>
        </w:rPr>
        <w:t>25</w:t>
      </w:r>
      <w:r w:rsidRPr="0004042A">
        <w:rPr>
          <w:u w:val="single"/>
        </w:rPr>
        <w:t xml:space="preserve"> года</w:t>
      </w:r>
    </w:p>
    <w:p w:rsidR="008A2761" w:rsidRDefault="008A2761">
      <w:pPr>
        <w:ind w:firstLine="0"/>
        <w:rPr>
          <w:sz w:val="16"/>
        </w:rPr>
      </w:pPr>
    </w:p>
    <w:p w:rsidR="008A2761" w:rsidRDefault="008A2761">
      <w:pPr>
        <w:ind w:firstLine="0"/>
        <w:jc w:val="center"/>
      </w:pP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Общий блок</w:t>
      </w:r>
    </w:p>
    <w:p w:rsidR="008A2761" w:rsidRDefault="008A2761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844"/>
        <w:gridCol w:w="4727"/>
      </w:tblGrid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Дата основания:</w:t>
            </w:r>
            <w:r>
              <w:rPr>
                <w:rStyle w:val="a5"/>
                <w:sz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34B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01.01.2006</w:t>
            </w:r>
          </w:p>
        </w:tc>
      </w:tr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территории МО (км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):</w:t>
            </w:r>
            <w:r>
              <w:rPr>
                <w:rStyle w:val="a5"/>
                <w:sz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34B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35845 кв.км.</w:t>
            </w:r>
          </w:p>
        </w:tc>
      </w:tr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34B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29750</w:t>
            </w:r>
            <w:r w:rsidR="007A794F">
              <w:rPr>
                <w:sz w:val="24"/>
              </w:rPr>
              <w:t xml:space="preserve"> га</w:t>
            </w:r>
          </w:p>
        </w:tc>
      </w:tr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7A794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1197 га</w:t>
            </w:r>
          </w:p>
        </w:tc>
      </w:tr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268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4898 га</w:t>
            </w:r>
          </w:p>
        </w:tc>
      </w:tr>
      <w:tr w:rsidR="008A2761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населенных пунктов: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B1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8A2761" w:rsidRDefault="008A2761">
      <w:pPr>
        <w:spacing w:beforeAutospacing="1" w:afterAutospacing="1"/>
        <w:ind w:firstLine="0"/>
        <w:jc w:val="left"/>
        <w:outlineLvl w:val="0"/>
        <w:rPr>
          <w:sz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802"/>
        <w:gridCol w:w="2268"/>
        <w:gridCol w:w="1946"/>
        <w:gridCol w:w="2339"/>
      </w:tblGrid>
      <w:tr w:rsidR="008A2761" w:rsidTr="00975E6D">
        <w:trPr>
          <w:trHeight w:val="2069"/>
        </w:trPr>
        <w:tc>
          <w:tcPr>
            <w:tcW w:w="2802" w:type="dxa"/>
          </w:tcPr>
          <w:p w:rsidR="008A2761" w:rsidRDefault="00DD49E7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Населенные пункты: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4"/>
            </w:r>
          </w:p>
          <w:p w:rsidR="008A2761" w:rsidRDefault="00DD49E7">
            <w:pPr>
              <w:tabs>
                <w:tab w:val="left" w:pos="137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268" w:type="dxa"/>
          </w:tcPr>
          <w:p w:rsidR="008A2761" w:rsidRDefault="00DD49E7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8A2761" w:rsidRDefault="008A2761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  <w:p w:rsidR="008A2761" w:rsidRDefault="008A2761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8A2761" w:rsidRDefault="00DD49E7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Куратор межэтнических отношений</w:t>
            </w:r>
          </w:p>
          <w:p w:rsidR="008A2761" w:rsidRDefault="00DD49E7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(ФИО, контактные данные, электронная почта, мобильный телефон)</w:t>
            </w:r>
          </w:p>
          <w:p w:rsidR="008A2761" w:rsidRDefault="008A2761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8A2761" w:rsidRDefault="00DD49E7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Наличие среди депутатов и глав сельских поселений представителей этнических групп (фамилия, имя, отчество, национальность)</w:t>
            </w:r>
          </w:p>
        </w:tc>
      </w:tr>
      <w:tr w:rsidR="00F9364C" w:rsidTr="00975E6D">
        <w:trPr>
          <w:trHeight w:val="258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сл.Волошино</w:t>
            </w:r>
          </w:p>
        </w:tc>
        <w:tc>
          <w:tcPr>
            <w:tcW w:w="2268" w:type="dxa"/>
            <w:vMerge w:val="restart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Бондаренко А.И.</w:t>
            </w:r>
          </w:p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8(86385)57-6-10</w:t>
            </w:r>
          </w:p>
          <w:p w:rsidR="00975E6D" w:rsidRPr="00637229" w:rsidRDefault="00403A7E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hyperlink r:id="rId7" w:history="1">
              <w:r w:rsidR="00975E6D" w:rsidRPr="00C41AE4">
                <w:rPr>
                  <w:rStyle w:val="a6"/>
                  <w:sz w:val="24"/>
                  <w:lang w:val="en-US"/>
                </w:rPr>
                <w:t>sp</w:t>
              </w:r>
              <w:r w:rsidR="00975E6D" w:rsidRPr="00637229">
                <w:rPr>
                  <w:rStyle w:val="a6"/>
                  <w:sz w:val="24"/>
                </w:rPr>
                <w:t>22227@</w:t>
              </w:r>
              <w:r w:rsidR="00975E6D" w:rsidRPr="00C41AE4">
                <w:rPr>
                  <w:rStyle w:val="a6"/>
                  <w:sz w:val="24"/>
                  <w:lang w:val="en-US"/>
                </w:rPr>
                <w:t>donpac</w:t>
              </w:r>
              <w:r w:rsidR="00975E6D" w:rsidRPr="00637229">
                <w:rPr>
                  <w:rStyle w:val="a6"/>
                  <w:sz w:val="24"/>
                </w:rPr>
                <w:t>.</w:t>
              </w:r>
              <w:r w:rsidR="00975E6D" w:rsidRPr="00C41AE4">
                <w:rPr>
                  <w:rStyle w:val="a6"/>
                  <w:sz w:val="24"/>
                  <w:lang w:val="en-US"/>
                </w:rPr>
                <w:t>ru</w:t>
              </w:r>
            </w:hyperlink>
          </w:p>
          <w:p w:rsidR="00975E6D" w:rsidRPr="00637229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  <w:p w:rsid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89613128487</w:t>
            </w:r>
          </w:p>
          <w:p w:rsidR="00975E6D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 Афанасьевский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х.Верхнекамышинский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х.Калмыковка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х.Маринченский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сл.Нижнекамышинка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сл.Нижненагольная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х.Новоалександровский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Сл.Никаноровка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х.Новорусский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х.Петровский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9364C" w:rsidTr="00975E6D">
        <w:trPr>
          <w:trHeight w:val="312"/>
        </w:trPr>
        <w:tc>
          <w:tcPr>
            <w:tcW w:w="2802" w:type="dxa"/>
          </w:tcPr>
          <w:p w:rsidR="00F9364C" w:rsidRDefault="00F9364C" w:rsidP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х.Херсоны</w:t>
            </w:r>
          </w:p>
        </w:tc>
        <w:tc>
          <w:tcPr>
            <w:tcW w:w="2268" w:type="dxa"/>
            <w:vMerge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1946" w:type="dxa"/>
          </w:tcPr>
          <w:p w:rsidR="00F9364C" w:rsidRDefault="00F9364C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F9364C" w:rsidRPr="00975E6D" w:rsidRDefault="00975E6D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</w:tbl>
    <w:p w:rsidR="008A2761" w:rsidRDefault="008A2761">
      <w:pPr>
        <w:spacing w:beforeAutospacing="1" w:afterAutospacing="1"/>
        <w:ind w:firstLine="0"/>
        <w:jc w:val="left"/>
        <w:outlineLvl w:val="0"/>
        <w:rPr>
          <w:sz w:val="24"/>
        </w:rPr>
      </w:pP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Этнодемографические процессы</w:t>
      </w: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Национальный состав населения</w:t>
      </w:r>
      <w:r>
        <w:rPr>
          <w:rStyle w:val="a5"/>
          <w:sz w:val="24"/>
        </w:rPr>
        <w:footnoteReference w:id="5"/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родившихся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умерших</w:t>
            </w: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961EA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3439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2C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2C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2C2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52686A">
              <w:rPr>
                <w:sz w:val="24"/>
              </w:rPr>
              <w:t>6</w:t>
            </w: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37229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аварцы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азербайджанцы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армяне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чеченцы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лезгины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осетины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  <w:tr w:rsidR="00637229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таджики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29" w:rsidRDefault="00637229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708"/>
        <w:rPr>
          <w:b/>
          <w:sz w:val="24"/>
        </w:rPr>
      </w:pPr>
      <w:r>
        <w:rPr>
          <w:b/>
          <w:sz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    поселения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поселения</w:t>
            </w:r>
          </w:p>
        </w:tc>
      </w:tr>
      <w:tr w:rsidR="005D4A24" w:rsidTr="00343C51"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Волошинское сельское поселение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3410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99,16%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аварцы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0,20%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азербайджанцы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 w:rsidP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0,0</w:t>
            </w:r>
            <w:r w:rsidR="0004042A" w:rsidRPr="00486250">
              <w:rPr>
                <w:sz w:val="24"/>
              </w:rPr>
              <w:t>6</w:t>
            </w:r>
            <w:r w:rsidRPr="00486250">
              <w:rPr>
                <w:sz w:val="24"/>
              </w:rPr>
              <w:t>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армяне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0,03%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чеченцы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</w:t>
            </w:r>
            <w:r w:rsidR="0004042A" w:rsidRPr="00486250">
              <w:rPr>
                <w:sz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 w:rsidP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</w:t>
            </w:r>
            <w:r w:rsidR="0004042A" w:rsidRPr="00486250">
              <w:rPr>
                <w:sz w:val="24"/>
              </w:rPr>
              <w:t>47</w:t>
            </w:r>
            <w:r w:rsidRPr="00486250">
              <w:rPr>
                <w:sz w:val="24"/>
              </w:rPr>
              <w:t>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лезгины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 w:rsidP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</w:t>
            </w:r>
            <w:r w:rsidR="0004042A" w:rsidRPr="00486250">
              <w:rPr>
                <w:sz w:val="24"/>
              </w:rPr>
              <w:t>03</w:t>
            </w:r>
            <w:r w:rsidRPr="00486250">
              <w:rPr>
                <w:sz w:val="24"/>
              </w:rPr>
              <w:t>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осетины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 w:rsidP="0004042A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0,0</w:t>
            </w:r>
            <w:r w:rsidR="0004042A" w:rsidRPr="00486250">
              <w:rPr>
                <w:sz w:val="24"/>
              </w:rPr>
              <w:t>3</w:t>
            </w:r>
            <w:r w:rsidRPr="00486250">
              <w:rPr>
                <w:sz w:val="24"/>
              </w:rPr>
              <w:t>%</w:t>
            </w:r>
          </w:p>
        </w:tc>
      </w:tr>
      <w:tr w:rsidR="005D4A24" w:rsidTr="00343C51"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Default="005D4A24" w:rsidP="00343C51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таджики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24" w:rsidRPr="00486250" w:rsidRDefault="005D4A24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0,03%</w:t>
            </w:r>
          </w:p>
        </w:tc>
      </w:tr>
    </w:tbl>
    <w:p w:rsidR="008A2761" w:rsidRDefault="008A2761">
      <w:pPr>
        <w:ind w:firstLine="0"/>
        <w:rPr>
          <w:b/>
          <w:sz w:val="16"/>
        </w:rPr>
      </w:pPr>
    </w:p>
    <w:p w:rsidR="008A2761" w:rsidRDefault="00DD49E7">
      <w:pPr>
        <w:ind w:firstLine="708"/>
        <w:rPr>
          <w:b/>
          <w:sz w:val="24"/>
        </w:rPr>
      </w:pPr>
      <w:r>
        <w:rPr>
          <w:b/>
          <w:sz w:val="24"/>
        </w:rPr>
        <w:t>Населенные пункты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/>
      </w:tblPr>
      <w:tblGrid>
        <w:gridCol w:w="2417"/>
        <w:gridCol w:w="2325"/>
        <w:gridCol w:w="2336"/>
        <w:gridCol w:w="2276"/>
      </w:tblGrid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населенного пункта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населенного пункта</w:t>
            </w: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сл. Волошино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чеченцы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0,47%</w:t>
            </w: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i/>
                <w:sz w:val="24"/>
              </w:rPr>
            </w:pPr>
            <w:r w:rsidRPr="00486250">
              <w:rPr>
                <w:i/>
                <w:sz w:val="24"/>
              </w:rPr>
              <w:t>х. Новорусский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аварцы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486250" w:rsidRDefault="00541C61">
            <w:pPr>
              <w:ind w:firstLine="0"/>
              <w:rPr>
                <w:sz w:val="24"/>
              </w:rPr>
            </w:pPr>
            <w:r w:rsidRPr="00486250">
              <w:rPr>
                <w:sz w:val="24"/>
              </w:rPr>
              <w:t>0,20%</w:t>
            </w:r>
          </w:p>
        </w:tc>
      </w:tr>
      <w:tr w:rsidR="008A2761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</w:tbl>
    <w:p w:rsidR="008A2761" w:rsidRDefault="008A2761">
      <w:pPr>
        <w:ind w:firstLine="0"/>
        <w:rPr>
          <w:b/>
          <w:sz w:val="16"/>
        </w:rPr>
      </w:pP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Коренные малочисленные народы</w:t>
      </w:r>
      <w:r>
        <w:rPr>
          <w:rStyle w:val="a5"/>
          <w:sz w:val="24"/>
        </w:rPr>
        <w:footnoteReference w:id="6"/>
      </w:r>
    </w:p>
    <w:tbl>
      <w:tblPr>
        <w:tblStyle w:val="ad"/>
        <w:tblW w:w="0" w:type="auto"/>
        <w:tblLayout w:type="fixed"/>
        <w:tblLook w:val="04A0"/>
      </w:tblPr>
      <w:tblGrid>
        <w:gridCol w:w="2339"/>
        <w:gridCol w:w="2339"/>
        <w:gridCol w:w="2339"/>
        <w:gridCol w:w="2339"/>
      </w:tblGrid>
      <w:tr w:rsidR="008A276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родившихся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умерших</w:t>
            </w:r>
          </w:p>
        </w:tc>
      </w:tr>
      <w:tr w:rsidR="008A276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931C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Половозрастной состав населения</w:t>
      </w:r>
      <w:r>
        <w:rPr>
          <w:sz w:val="24"/>
        </w:rPr>
        <w:t>:</w:t>
      </w:r>
      <w:r>
        <w:rPr>
          <w:rStyle w:val="a5"/>
          <w:sz w:val="24"/>
        </w:rPr>
        <w:footnoteReference w:id="7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931C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931C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Моложе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931C3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Трудоспособное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764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Старше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764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Браки и разводы</w:t>
      </w:r>
      <w:r>
        <w:rPr>
          <w:rStyle w:val="a5"/>
          <w:sz w:val="24"/>
        </w:rPr>
        <w:footnoteReference w:id="8"/>
      </w:r>
    </w:p>
    <w:tbl>
      <w:tblPr>
        <w:tblStyle w:val="ad"/>
        <w:tblW w:w="0" w:type="auto"/>
        <w:tblLayout w:type="fixed"/>
        <w:tblLook w:val="04A0"/>
      </w:tblPr>
      <w:tblGrid>
        <w:gridCol w:w="6587"/>
        <w:gridCol w:w="2768"/>
      </w:tblGrid>
      <w:tr w:rsidR="008A2761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6A2FF9" w:rsidRDefault="006A2FF9">
            <w:pPr>
              <w:ind w:firstLine="0"/>
              <w:rPr>
                <w:sz w:val="20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расторгнутых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975E6D" w:rsidRDefault="006A2FF9">
            <w:pPr>
              <w:ind w:firstLine="0"/>
              <w:rPr>
                <w:sz w:val="24"/>
                <w:lang w:val="en-US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975E6D" w:rsidRDefault="006A2FF9">
            <w:pPr>
              <w:ind w:firstLine="0"/>
              <w:rPr>
                <w:sz w:val="24"/>
                <w:lang w:val="en-US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Причины смерти</w:t>
      </w:r>
      <w:r>
        <w:rPr>
          <w:rStyle w:val="a5"/>
          <w:sz w:val="24"/>
        </w:rPr>
        <w:footnoteReference w:id="9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Насильственная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C764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E63494">
              <w:rPr>
                <w:sz w:val="24"/>
              </w:rPr>
              <w:t>6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Травмы несовместимые с жизнью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Миграционные процессы</w:t>
      </w: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Число прибывших/выбывших всего, и по национальному составу</w:t>
      </w:r>
      <w:r>
        <w:rPr>
          <w:rStyle w:val="a5"/>
          <w:sz w:val="24"/>
        </w:rPr>
        <w:footnoteReference w:id="10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Число прибывших/выбывших в пределах России</w:t>
      </w:r>
      <w:r>
        <w:rPr>
          <w:rStyle w:val="a5"/>
          <w:sz w:val="24"/>
        </w:rPr>
        <w:footnoteReference w:id="11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региона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Число прибывших/выбывших из-за пределов России</w:t>
      </w:r>
      <w:r>
        <w:rPr>
          <w:rStyle w:val="a5"/>
          <w:sz w:val="24"/>
        </w:rPr>
        <w:footnoteReference w:id="12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8"/>
        <w:gridCol w:w="3118"/>
      </w:tblGrid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04FCA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04FCA">
            <w:pPr>
              <w:ind w:firstLine="0"/>
              <w:rPr>
                <w:sz w:val="24"/>
              </w:rPr>
            </w:pPr>
            <w:r w:rsidRPr="006A2FF9">
              <w:rPr>
                <w:sz w:val="20"/>
                <w:lang w:val="en-US"/>
              </w:rPr>
              <w:t>(-) данными не располагаем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7859"/>
        <w:gridCol w:w="1496"/>
      </w:tblGrid>
      <w:tr w:rsidR="008A2761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отходников (выезжающих из муниципального образования)</w:t>
            </w:r>
            <w:r>
              <w:rPr>
                <w:rStyle w:val="a5"/>
                <w:sz w:val="24"/>
              </w:rPr>
              <w:footnoteReference w:id="13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беженцев и вынужденных переселенцев</w:t>
            </w:r>
            <w:r>
              <w:rPr>
                <w:rStyle w:val="a5"/>
                <w:sz w:val="24"/>
              </w:rPr>
              <w:footnoteReference w:id="14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5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6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Некоммерческие организации, сформированные по этническому признаку</w:t>
      </w:r>
      <w:r>
        <w:rPr>
          <w:rStyle w:val="a5"/>
          <w:sz w:val="24"/>
        </w:rPr>
        <w:footnoteReference w:id="17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 w:rsidRPr="00F256F6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F256F6" w:rsidRDefault="00541C61">
            <w:pPr>
              <w:ind w:firstLine="0"/>
              <w:rPr>
                <w:sz w:val="24"/>
                <w:highlight w:val="yellow"/>
              </w:rPr>
            </w:pPr>
            <w:r w:rsidRPr="00304FCA"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Форма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42903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i/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Список учредителей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учредителя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Национально-культурные автономии</w:t>
      </w:r>
      <w:r>
        <w:rPr>
          <w:rStyle w:val="a5"/>
          <w:sz w:val="24"/>
        </w:rPr>
        <w:footnoteReference w:id="18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федеральная/региональная/местная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Казачьи общества, зарегистрированные в установленном законодательством РФ порядке</w:t>
      </w:r>
      <w:r>
        <w:rPr>
          <w:rStyle w:val="a5"/>
          <w:sz w:val="24"/>
        </w:rPr>
        <w:footnoteReference w:id="19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FF1657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Хуторское казачье общество «Волошинское» юртового казачьего общества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1C5800" w:rsidRDefault="001C5800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хуторское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Атаман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F8223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Слугинов Сергей Николаевич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1C580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Хуторское</w:t>
            </w:r>
            <w:r w:rsidR="00102251">
              <w:rPr>
                <w:sz w:val="24"/>
              </w:rPr>
              <w:t xml:space="preserve"> казачье общество «Волошинское» юртового казачьего общества «Миллеровский юрт» окружного казачьего общества Донецкого округа войскового казачьего общества «Всевеликое</w:t>
            </w:r>
            <w:r w:rsidR="00B2218C">
              <w:rPr>
                <w:sz w:val="24"/>
              </w:rPr>
              <w:t xml:space="preserve"> войско Донское»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B221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B221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346116 Ростовская область, Миллеровский район, сл.Волошино, ул.Ленина,27</w:t>
            </w:r>
          </w:p>
        </w:tc>
      </w:tr>
      <w:tr w:rsidR="00B2218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8C" w:rsidRDefault="00B221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8C" w:rsidRDefault="00B2218C" w:rsidP="0063722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346116 Ростовская область, Миллеровский район, сл.Волошино, ул.Ленина,27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Общественные объединения казаков</w:t>
      </w:r>
      <w:r>
        <w:rPr>
          <w:rStyle w:val="a5"/>
          <w:sz w:val="24"/>
        </w:rPr>
        <w:footnoteReference w:id="20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 w:rsidRPr="00C7642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DD49E7">
            <w:pPr>
              <w:ind w:firstLine="0"/>
              <w:rPr>
                <w:i/>
                <w:sz w:val="24"/>
              </w:rPr>
            </w:pPr>
            <w:r w:rsidRPr="00C76425">
              <w:rPr>
                <w:i/>
                <w:sz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6A2FF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 w:rsidRPr="00C7642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DD49E7">
            <w:pPr>
              <w:ind w:firstLine="0"/>
              <w:rPr>
                <w:i/>
                <w:sz w:val="24"/>
              </w:rPr>
            </w:pPr>
            <w:r w:rsidRPr="00C76425">
              <w:rPr>
                <w:i/>
                <w:sz w:val="24"/>
              </w:rPr>
              <w:t>Кол-во членов общественного казачьего объединения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6A2FF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 w:rsidRPr="00C7642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DD49E7">
            <w:pPr>
              <w:ind w:firstLine="0"/>
              <w:rPr>
                <w:i/>
                <w:sz w:val="24"/>
              </w:rPr>
            </w:pPr>
            <w:r w:rsidRPr="00C76425">
              <w:rPr>
                <w:i/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6A2FF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 w:rsidRPr="00C7642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DD49E7">
            <w:pPr>
              <w:ind w:firstLine="0"/>
              <w:rPr>
                <w:i/>
                <w:sz w:val="24"/>
              </w:rPr>
            </w:pPr>
            <w:r w:rsidRPr="00C76425">
              <w:rPr>
                <w:i/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6A2FF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 w:rsidRPr="00C7642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DD49E7">
            <w:pPr>
              <w:ind w:firstLine="0"/>
              <w:rPr>
                <w:i/>
                <w:sz w:val="24"/>
              </w:rPr>
            </w:pPr>
            <w:r w:rsidRPr="00C76425">
              <w:rPr>
                <w:i/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Pr="00C76425" w:rsidRDefault="006A2FF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</w:tbl>
    <w:p w:rsidR="008A2761" w:rsidRPr="00C76425" w:rsidRDefault="008A2761">
      <w:pPr>
        <w:ind w:firstLine="0"/>
        <w:rPr>
          <w:i/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5"/>
                <w:sz w:val="24"/>
              </w:rPr>
              <w:footnoteReference w:id="2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Перечень мероприятий</w:t>
            </w:r>
            <w:r>
              <w:rPr>
                <w:rStyle w:val="a5"/>
                <w:sz w:val="24"/>
              </w:rPr>
              <w:footnoteReference w:id="2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образовательных учреждений, </w:t>
            </w:r>
            <w:r>
              <w:rPr>
                <w:sz w:val="24"/>
              </w:rPr>
              <w:lastRenderedPageBreak/>
              <w:t>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5"/>
                <w:sz w:val="24"/>
              </w:rPr>
              <w:footnoteReference w:id="2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  <w:p w:rsidR="00304FCA" w:rsidRDefault="00304FCA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5"/>
          <w:sz w:val="24"/>
        </w:rPr>
        <w:footnoteReference w:id="24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9"/>
        <w:gridCol w:w="3119"/>
      </w:tblGrid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язык обучения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541C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Религиозные объединения</w:t>
      </w: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Религиозные организации</w:t>
      </w:r>
      <w:r>
        <w:rPr>
          <w:rStyle w:val="a5"/>
          <w:sz w:val="24"/>
        </w:rPr>
        <w:footnoteReference w:id="25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религиозной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культовом сооружении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Религиозные группы</w:t>
      </w:r>
      <w:r>
        <w:rPr>
          <w:rStyle w:val="a5"/>
          <w:sz w:val="24"/>
        </w:rPr>
        <w:footnoteReference w:id="26"/>
      </w: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лидера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последователей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ind w:firstLine="0"/>
        <w:rPr>
          <w:sz w:val="24"/>
        </w:rPr>
      </w:pPr>
      <w:r>
        <w:rPr>
          <w:b/>
          <w:sz w:val="24"/>
        </w:rPr>
        <w:t>Духовные образования</w:t>
      </w:r>
      <w:r>
        <w:rPr>
          <w:rStyle w:val="a5"/>
          <w:sz w:val="24"/>
        </w:rPr>
        <w:footnoteReference w:id="27"/>
      </w:r>
    </w:p>
    <w:tbl>
      <w:tblPr>
        <w:tblStyle w:val="ad"/>
        <w:tblW w:w="0" w:type="auto"/>
        <w:tblLayout w:type="fixed"/>
        <w:tblLook w:val="04A0"/>
      </w:tblPr>
      <w:tblGrid>
        <w:gridCol w:w="3118"/>
        <w:gridCol w:w="3119"/>
        <w:gridCol w:w="3119"/>
      </w:tblGrid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Духовные семинарии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Школы и гимназии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Воскресные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Медресе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Социально-экономический потенциал</w:t>
      </w:r>
    </w:p>
    <w:p w:rsidR="008A2761" w:rsidRDefault="008A2761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жителей, занятых в отраслях экономики</w:t>
            </w:r>
            <w:r>
              <w:rPr>
                <w:rStyle w:val="a5"/>
                <w:sz w:val="24"/>
              </w:rPr>
              <w:footnoteReference w:id="28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F0233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безработных жителей</w:t>
            </w:r>
            <w:r>
              <w:rPr>
                <w:rStyle w:val="a5"/>
                <w:sz w:val="24"/>
              </w:rPr>
              <w:footnoteReference w:id="29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A2F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 здравоохранения</w:t>
            </w:r>
            <w:r>
              <w:rPr>
                <w:rStyle w:val="a5"/>
                <w:sz w:val="24"/>
              </w:rPr>
              <w:footnoteReference w:id="30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E5315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 ФАПа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общеобразовательных учреждений</w:t>
            </w:r>
            <w:r>
              <w:rPr>
                <w:rStyle w:val="a5"/>
                <w:sz w:val="24"/>
              </w:rPr>
              <w:footnoteReference w:id="3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B221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2 - МБОУ, 2- МДОУ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tabs>
                <w:tab w:val="left" w:pos="13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 в образовательных учреждениях</w:t>
            </w:r>
            <w:r>
              <w:rPr>
                <w:rStyle w:val="a5"/>
                <w:sz w:val="24"/>
              </w:rPr>
              <w:footnoteReference w:id="3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B359F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Общий объем промышленного производства (млн.руб.)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сельскохозяйственного производства (млн.руб.)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4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Средний размер уровня оплаты труда (тыс.руб./мес.)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5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A541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6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A541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Расходы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7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A541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</w:tr>
    </w:tbl>
    <w:p w:rsidR="008A2761" w:rsidRDefault="008A2761">
      <w:pPr>
        <w:ind w:firstLine="0"/>
        <w:rPr>
          <w:sz w:val="16"/>
        </w:rPr>
      </w:pPr>
    </w:p>
    <w:p w:rsidR="008A2761" w:rsidRDefault="008A2761">
      <w:pPr>
        <w:pStyle w:val="a3"/>
        <w:ind w:left="1080"/>
        <w:rPr>
          <w:b/>
        </w:rPr>
      </w:pPr>
    </w:p>
    <w:p w:rsidR="008A2761" w:rsidRDefault="00DD49E7">
      <w:pPr>
        <w:ind w:firstLine="0"/>
        <w:jc w:val="center"/>
        <w:rPr>
          <w:b/>
        </w:rPr>
      </w:pPr>
      <w:r>
        <w:rPr>
          <w:b/>
        </w:rPr>
        <w:t>VII. Места с низким уровнем безопасности</w:t>
      </w:r>
    </w:p>
    <w:p w:rsidR="008A2761" w:rsidRDefault="00DD49E7">
      <w:pPr>
        <w:ind w:firstLine="0"/>
        <w:jc w:val="center"/>
        <w:rPr>
          <w:b/>
        </w:rPr>
      </w:pPr>
      <w:r>
        <w:rPr>
          <w:b/>
        </w:rPr>
        <w:t>(повышенной криминагенности, досуга и отдыха (кафе и иные места общественного питания) и другие)</w:t>
      </w:r>
    </w:p>
    <w:tbl>
      <w:tblPr>
        <w:tblW w:w="108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2605"/>
        <w:gridCol w:w="2409"/>
        <w:gridCol w:w="3262"/>
      </w:tblGrid>
      <w:tr w:rsidR="008A2761" w:rsidTr="00B359F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  <w:r>
              <w:rPr>
                <w:b/>
                <w:sz w:val="24"/>
              </w:rPr>
              <w:lastRenderedPageBreak/>
              <w:t>отчество и правовой статус собственника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Количество, ранее</w:t>
            </w:r>
          </w:p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имевших место </w:t>
            </w:r>
          </w:p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конфликтов</w:t>
            </w:r>
          </w:p>
        </w:tc>
      </w:tr>
      <w:tr w:rsidR="00B359FF" w:rsidRPr="0008679D" w:rsidTr="00B359F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59FF" w:rsidRPr="0008679D" w:rsidRDefault="00B359FF">
            <w:pPr>
              <w:ind w:firstLine="0"/>
              <w:rPr>
                <w:sz w:val="24"/>
              </w:rPr>
            </w:pPr>
            <w:r w:rsidRPr="0008679D">
              <w:rPr>
                <w:sz w:val="24"/>
              </w:rPr>
              <w:lastRenderedPageBreak/>
              <w:t>сл.Волошино ул.Ленина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 w:rsidP="00637229">
            <w:pPr>
              <w:ind w:firstLine="0"/>
              <w:rPr>
                <w:sz w:val="24"/>
              </w:rPr>
            </w:pPr>
            <w:r w:rsidRPr="0008679D">
              <w:rPr>
                <w:sz w:val="24"/>
              </w:rPr>
              <w:t>Кафе «Химик»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AA276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59FF" w:rsidRPr="0008679D" w:rsidTr="00B359F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59FF" w:rsidRPr="0008679D" w:rsidRDefault="00B359FF">
            <w:pPr>
              <w:ind w:firstLine="0"/>
              <w:rPr>
                <w:sz w:val="24"/>
              </w:rPr>
            </w:pPr>
            <w:r w:rsidRPr="0008679D">
              <w:rPr>
                <w:sz w:val="24"/>
              </w:rPr>
              <w:t>сл.Волошино ул.Ленина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 w:rsidP="00637229">
            <w:pPr>
              <w:ind w:firstLine="0"/>
              <w:rPr>
                <w:sz w:val="24"/>
              </w:rPr>
            </w:pPr>
            <w:r w:rsidRPr="0008679D">
              <w:rPr>
                <w:sz w:val="24"/>
              </w:rPr>
              <w:t>Кафе А+А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AA276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59FF" w:rsidRPr="0008679D" w:rsidTr="00B359F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</w:tr>
      <w:tr w:rsidR="00B359FF" w:rsidRPr="0008679D" w:rsidTr="00B359FF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FF" w:rsidRPr="0008679D" w:rsidRDefault="00B359FF">
            <w:pPr>
              <w:ind w:firstLine="0"/>
              <w:rPr>
                <w:sz w:val="24"/>
              </w:rPr>
            </w:pPr>
          </w:p>
        </w:tc>
      </w:tr>
    </w:tbl>
    <w:p w:rsidR="008A2761" w:rsidRPr="0008679D" w:rsidRDefault="008A2761">
      <w:pPr>
        <w:ind w:firstLine="0"/>
        <w:rPr>
          <w:sz w:val="16"/>
        </w:rPr>
      </w:pPr>
    </w:p>
    <w:p w:rsidR="008A2761" w:rsidRDefault="00DD49E7">
      <w:pPr>
        <w:ind w:firstLine="0"/>
        <w:jc w:val="center"/>
        <w:rPr>
          <w:b/>
        </w:rPr>
      </w:pPr>
      <w:r>
        <w:rPr>
          <w:b/>
        </w:rPr>
        <w:t>VIII Основные имущественные земельные собственники</w:t>
      </w:r>
    </w:p>
    <w:p w:rsidR="008A2761" w:rsidRDefault="008A2761">
      <w:pPr>
        <w:ind w:left="1416" w:firstLine="708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0"/>
        <w:gridCol w:w="3095"/>
        <w:gridCol w:w="2028"/>
      </w:tblGrid>
      <w:tr w:rsidR="008A2761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юридического лица (при наличии)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(населенные пунт)</w:t>
            </w:r>
          </w:p>
        </w:tc>
      </w:tr>
      <w:tr w:rsidR="008A2761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  <w:tr w:rsidR="008A2761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  <w:tr w:rsidR="008A2761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  <w:tr w:rsidR="008A2761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</w:tbl>
    <w:p w:rsidR="008A2761" w:rsidRDefault="008A2761">
      <w:pPr>
        <w:ind w:firstLine="0"/>
        <w:rPr>
          <w:b/>
          <w:sz w:val="16"/>
        </w:rPr>
      </w:pPr>
    </w:p>
    <w:p w:rsidR="008A2761" w:rsidRDefault="008A2761">
      <w:pPr>
        <w:ind w:firstLine="0"/>
        <w:rPr>
          <w:b/>
          <w:sz w:val="16"/>
        </w:rPr>
      </w:pPr>
    </w:p>
    <w:p w:rsidR="008A2761" w:rsidRDefault="008A2761">
      <w:pPr>
        <w:ind w:firstLine="0"/>
        <w:rPr>
          <w:b/>
          <w:sz w:val="16"/>
        </w:rPr>
      </w:pPr>
    </w:p>
    <w:p w:rsidR="008A2761" w:rsidRDefault="00DD49E7">
      <w:pPr>
        <w:ind w:firstLine="0"/>
        <w:jc w:val="center"/>
        <w:rPr>
          <w:b/>
        </w:rPr>
      </w:pPr>
      <w:r>
        <w:rPr>
          <w:b/>
        </w:rPr>
        <w:t xml:space="preserve">          IX.  Список домовладений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8A2761" w:rsidRDefault="008A2761">
      <w:pPr>
        <w:ind w:firstLine="0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8"/>
        <w:gridCol w:w="2530"/>
        <w:gridCol w:w="2725"/>
        <w:gridCol w:w="2220"/>
      </w:tblGrid>
      <w:tr w:rsidR="008A2761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и статус объекта, помещения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фамилия,имя, отчество лица проводящего религиозные обряды (имам)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посещающая          национальная группа</w:t>
            </w:r>
          </w:p>
          <w:p w:rsidR="008A2761" w:rsidRDefault="00DD49E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ее численность</w:t>
            </w:r>
          </w:p>
        </w:tc>
      </w:tr>
      <w:tr w:rsidR="008A2761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384C3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A2761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  <w:tr w:rsidR="008A2761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  <w:tr w:rsidR="008A2761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b/>
                <w:sz w:val="24"/>
              </w:rPr>
            </w:pPr>
          </w:p>
        </w:tc>
      </w:tr>
    </w:tbl>
    <w:p w:rsidR="008A2761" w:rsidRDefault="008A2761">
      <w:pPr>
        <w:ind w:firstLine="0"/>
        <w:rPr>
          <w:b/>
          <w:sz w:val="24"/>
        </w:rPr>
      </w:pPr>
    </w:p>
    <w:p w:rsidR="008A2761" w:rsidRDefault="008A2761">
      <w:pPr>
        <w:ind w:firstLine="0"/>
        <w:rPr>
          <w:b/>
          <w:sz w:val="16"/>
        </w:rPr>
      </w:pPr>
    </w:p>
    <w:p w:rsidR="008A2761" w:rsidRDefault="008A2761">
      <w:pPr>
        <w:ind w:firstLine="0"/>
        <w:rPr>
          <w:b/>
          <w:sz w:val="16"/>
        </w:rPr>
      </w:pPr>
    </w:p>
    <w:p w:rsidR="008A2761" w:rsidRDefault="008A2761">
      <w:pPr>
        <w:ind w:firstLine="0"/>
        <w:rPr>
          <w:sz w:val="16"/>
        </w:rPr>
      </w:pPr>
    </w:p>
    <w:p w:rsidR="008A2761" w:rsidRDefault="00DD49E7">
      <w:pPr>
        <w:pStyle w:val="a3"/>
        <w:ind w:left="1080"/>
        <w:rPr>
          <w:b/>
        </w:rPr>
      </w:pPr>
      <w:r>
        <w:rPr>
          <w:b/>
        </w:rPr>
        <w:t xml:space="preserve">            X.   Конфликты и профилактика</w:t>
      </w:r>
    </w:p>
    <w:p w:rsidR="008A2761" w:rsidRDefault="008A2761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BC428A" w:rsidP="004F741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Муницапальная программа «</w:t>
            </w:r>
            <w:r w:rsidR="004F7415">
              <w:rPr>
                <w:sz w:val="24"/>
              </w:rPr>
              <w:t>Обеспечение общественного порядка и профилактика правонарушений</w:t>
            </w:r>
            <w:r>
              <w:rPr>
                <w:sz w:val="24"/>
              </w:rPr>
              <w:t>»</w:t>
            </w:r>
            <w:r w:rsidR="004F7415">
              <w:rPr>
                <w:sz w:val="24"/>
              </w:rPr>
              <w:t>. Данная программа предусматривает подпрограмму «Профилактика экстремизма и терроризма в Волошинском сельском поселении».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4F741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  бюджете сельского поселения на 2024 год предусмотрены средства в объеме 5,0 тыс.руб.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Проведенные мероприятий в рамках муниципальных программ, направленных </w:t>
            </w:r>
            <w:r>
              <w:rPr>
                <w:sz w:val="24"/>
              </w:rPr>
              <w:lastRenderedPageBreak/>
              <w:t>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Default="00343C51" w:rsidP="00343C5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Регулярно учреждениями культуры проводятся мероприятия по гармонизации </w:t>
            </w:r>
            <w:r>
              <w:rPr>
                <w:sz w:val="24"/>
                <w:szCs w:val="24"/>
              </w:rPr>
              <w:lastRenderedPageBreak/>
              <w:t xml:space="preserve">межэтнических отношений, профилактике терроризма и экстремизма, формированию культуры межнационального общения. </w:t>
            </w:r>
          </w:p>
          <w:p w:rsidR="00343C51" w:rsidRDefault="00343C51" w:rsidP="00343C5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Меры, направленные на развитие толерантности и поддержание национальной стабильности проводятся на муниципальном уровне.</w:t>
            </w:r>
          </w:p>
          <w:p w:rsidR="00343C51" w:rsidRDefault="00343C51" w:rsidP="00343C5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Сотрудниками образовательных и культурных учреждений, администрацией Волошинского сельского поселения проводится постоянная работа по исполнению плана мероприятий по обеспечению межэтнического согласия на территории поселения, большое внимание уделяется вопросам толерантного общения, начиная с детей раннего возраста.</w:t>
            </w:r>
          </w:p>
          <w:p w:rsidR="00343C51" w:rsidRDefault="00343C51" w:rsidP="00343C5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мероприятия, направленные на воспитание  терпимости к чужим мнениям, верованиям, образу жизни:</w:t>
            </w:r>
          </w:p>
          <w:p w:rsidR="00343C51" w:rsidRDefault="00343C51" w:rsidP="00343C51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конкурсы с участием детей и подростков разных национальностей в соответствии с планами образовательных и культурных учреждений.</w:t>
            </w:r>
          </w:p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43C5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0E" w:rsidRDefault="006B560E" w:rsidP="006B560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учреждениях МБУК Волошинский ИКЦ проводятся мероприятия по гармонизации межэтнических отношений, профилактике терроризма и экстремизма, формированию культуры межнационального общения. </w:t>
            </w:r>
          </w:p>
          <w:p w:rsidR="006B560E" w:rsidRDefault="006B560E" w:rsidP="006B560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Распространяются памятки и листовки по профилактике и мерах по противодействию терроризму и экстремизму.</w:t>
            </w:r>
          </w:p>
          <w:p w:rsidR="006B560E" w:rsidRDefault="006B560E" w:rsidP="006B560E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работа среди населения Волошинского сельского поселения, направленная на повышение бдительности населения, о навыках безопасного поведения в случае возникновения угроз террористического характера с вручением </w:t>
            </w:r>
            <w:r>
              <w:rPr>
                <w:sz w:val="24"/>
                <w:szCs w:val="24"/>
              </w:rPr>
              <w:lastRenderedPageBreak/>
              <w:t>памяток.</w:t>
            </w:r>
          </w:p>
          <w:p w:rsidR="008A2761" w:rsidRDefault="006B560E" w:rsidP="006B560E">
            <w:pPr>
              <w:ind w:firstLine="0"/>
              <w:rPr>
                <w:sz w:val="24"/>
              </w:rPr>
            </w:pPr>
            <w:r>
              <w:rPr>
                <w:sz w:val="24"/>
                <w:szCs w:val="24"/>
              </w:rPr>
              <w:t>Проводятся профилактические беседы с гражданами по пресечению и предупреждению межэтнических конфликтов на территории поселения, недопущения распространения экстремистской идеологии, идей национального и религиозного экстремизма в молодежной среде.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8A2761">
            <w:pPr>
              <w:ind w:firstLine="0"/>
              <w:rPr>
                <w:sz w:val="24"/>
              </w:rPr>
            </w:pP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социальных и бытовых конфликтов с этническим компонентом (</w:t>
            </w:r>
            <w:r>
              <w:rPr>
                <w:b/>
                <w:i/>
                <w:sz w:val="24"/>
              </w:rPr>
              <w:t>указать краткую фабулу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привлеченных к ответственности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384C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2761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DD49E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61" w:rsidRDefault="006B56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 человек – общественная организация «Народная дружина»</w:t>
            </w:r>
          </w:p>
        </w:tc>
      </w:tr>
    </w:tbl>
    <w:p w:rsidR="008A2761" w:rsidRDefault="008A2761">
      <w:pPr>
        <w:ind w:firstLine="0"/>
        <w:rPr>
          <w:sz w:val="24"/>
        </w:rPr>
      </w:pPr>
    </w:p>
    <w:p w:rsidR="008A2761" w:rsidRDefault="00DD49E7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8A2761" w:rsidRDefault="00DD49E7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8A2761" w:rsidRDefault="00DD49E7">
      <w:pPr>
        <w:rPr>
          <w:sz w:val="20"/>
        </w:rPr>
      </w:pPr>
      <w:r>
        <w:rPr>
          <w:sz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8A2761" w:rsidRDefault="008A2761">
      <w:pPr>
        <w:ind w:firstLine="0"/>
      </w:pPr>
    </w:p>
    <w:p w:rsidR="008A2761" w:rsidRDefault="00DD49E7">
      <w:pPr>
        <w:ind w:firstLine="0"/>
        <w:jc w:val="center"/>
        <w:rPr>
          <w:b/>
        </w:rPr>
      </w:pPr>
      <w:r>
        <w:rPr>
          <w:b/>
        </w:rPr>
        <w:t>XI.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8A2761" w:rsidRDefault="008A2761">
      <w:pPr>
        <w:ind w:firstLine="0"/>
        <w:jc w:val="center"/>
        <w:rPr>
          <w:b/>
        </w:rPr>
      </w:pPr>
    </w:p>
    <w:tbl>
      <w:tblPr>
        <w:tblStyle w:val="ad"/>
        <w:tblW w:w="0" w:type="auto"/>
        <w:tblLayout w:type="fixed"/>
        <w:tblLook w:val="04A0"/>
      </w:tblPr>
      <w:tblGrid>
        <w:gridCol w:w="4677"/>
        <w:gridCol w:w="4678"/>
      </w:tblGrid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консультативного совета по вопросам межнациональных отношений, реквизиты нормативного акта, </w:t>
            </w:r>
            <w:r>
              <w:rPr>
                <w:sz w:val="24"/>
              </w:rPr>
              <w:lastRenderedPageBreak/>
              <w:t>утверждающего состав совета и положение о совете</w:t>
            </w:r>
          </w:p>
        </w:tc>
        <w:tc>
          <w:tcPr>
            <w:tcW w:w="4678" w:type="dxa"/>
          </w:tcPr>
          <w:p w:rsidR="004956C9" w:rsidRDefault="004956C9" w:rsidP="004956C9">
            <w:pPr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Совет</w:t>
            </w:r>
            <w:r w:rsidRPr="004956C9">
              <w:rPr>
                <w:bCs/>
                <w:szCs w:val="28"/>
              </w:rPr>
              <w:t xml:space="preserve"> по межнациональным отношениям</w:t>
            </w:r>
            <w:r>
              <w:rPr>
                <w:bCs/>
                <w:szCs w:val="28"/>
              </w:rPr>
              <w:t>.</w:t>
            </w:r>
          </w:p>
          <w:p w:rsidR="004956C9" w:rsidRDefault="004956C9" w:rsidP="004956C9">
            <w:pPr>
              <w:jc w:val="left"/>
              <w:rPr>
                <w:rFonts w:eastAsiaTheme="minorEastAsia" w:cstheme="minorBidi"/>
                <w:b/>
                <w:bCs/>
                <w:szCs w:val="28"/>
              </w:rPr>
            </w:pPr>
            <w:r w:rsidRPr="004956C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Постановление № 84</w:t>
            </w:r>
          </w:p>
          <w:p w:rsidR="004956C9" w:rsidRDefault="004956C9" w:rsidP="004956C9">
            <w:pPr>
              <w:spacing w:line="276" w:lineRule="auto"/>
              <w:ind w:firstLine="0"/>
              <w:jc w:val="left"/>
              <w:rPr>
                <w:rFonts w:eastAsiaTheme="minorEastAsia" w:cstheme="minorBidi"/>
                <w:bCs/>
                <w:szCs w:val="28"/>
              </w:rPr>
            </w:pPr>
            <w:r>
              <w:rPr>
                <w:rFonts w:eastAsiaTheme="minorEastAsia" w:cstheme="minorBidi"/>
                <w:bCs/>
                <w:szCs w:val="28"/>
              </w:rPr>
              <w:lastRenderedPageBreak/>
              <w:t>о</w:t>
            </w:r>
            <w:r w:rsidRPr="00167799">
              <w:rPr>
                <w:rFonts w:eastAsiaTheme="minorEastAsia" w:cstheme="minorBidi"/>
                <w:bCs/>
                <w:szCs w:val="28"/>
              </w:rPr>
              <w:t>т 01 авгус</w:t>
            </w:r>
            <w:r>
              <w:rPr>
                <w:rFonts w:eastAsiaTheme="minorEastAsia" w:cstheme="minorBidi"/>
                <w:bCs/>
                <w:szCs w:val="28"/>
              </w:rPr>
              <w:t>т</w:t>
            </w:r>
            <w:r w:rsidRPr="00167799">
              <w:rPr>
                <w:rFonts w:eastAsiaTheme="minorEastAsia" w:cstheme="minorBidi"/>
                <w:bCs/>
                <w:szCs w:val="28"/>
              </w:rPr>
              <w:t>а</w:t>
            </w:r>
            <w:r w:rsidR="009649D7">
              <w:rPr>
                <w:rFonts w:eastAsiaTheme="minorEastAsia" w:cstheme="minorBidi"/>
                <w:bCs/>
                <w:szCs w:val="28"/>
              </w:rPr>
              <w:t xml:space="preserve"> 2019 года</w:t>
            </w:r>
            <w:r>
              <w:rPr>
                <w:rFonts w:eastAsiaTheme="minorEastAsia" w:cstheme="minorBidi"/>
                <w:bCs/>
                <w:szCs w:val="28"/>
              </w:rPr>
              <w:t>.</w:t>
            </w:r>
          </w:p>
          <w:p w:rsidR="008A2761" w:rsidRDefault="008A2761" w:rsidP="004956C9">
            <w:pPr>
              <w:jc w:val="center"/>
              <w:rPr>
                <w:b/>
                <w:sz w:val="24"/>
              </w:rPr>
            </w:pP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Реквизиты последнего нормативного акта, актуализирующего состав совета</w:t>
            </w:r>
          </w:p>
        </w:tc>
        <w:tc>
          <w:tcPr>
            <w:tcW w:w="4678" w:type="dxa"/>
          </w:tcPr>
          <w:p w:rsidR="008A2761" w:rsidRPr="00ED1D8B" w:rsidRDefault="00ED1D8B">
            <w:pPr>
              <w:ind w:firstLine="0"/>
              <w:jc w:val="center"/>
              <w:rPr>
                <w:sz w:val="24"/>
              </w:rPr>
            </w:pPr>
            <w:r w:rsidRPr="00ED1D8B">
              <w:rPr>
                <w:sz w:val="24"/>
              </w:rPr>
              <w:t>Постановление № 10  от 18.03.2022</w:t>
            </w: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совета</w:t>
            </w:r>
          </w:p>
        </w:tc>
        <w:tc>
          <w:tcPr>
            <w:tcW w:w="4678" w:type="dxa"/>
          </w:tcPr>
          <w:p w:rsidR="008A2761" w:rsidRDefault="009649D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78" w:type="dxa"/>
          </w:tcPr>
          <w:p w:rsidR="009649D7" w:rsidRDefault="009649D7" w:rsidP="009649D7">
            <w:pPr>
              <w:jc w:val="left"/>
              <w:rPr>
                <w:rFonts w:eastAsiaTheme="minorEastAsia" w:cstheme="minorBidi"/>
                <w:b/>
                <w:bCs/>
                <w:szCs w:val="28"/>
              </w:rPr>
            </w:pPr>
            <w:r>
              <w:rPr>
                <w:bCs/>
                <w:szCs w:val="28"/>
              </w:rPr>
              <w:t>Постановление № 84</w:t>
            </w:r>
          </w:p>
          <w:p w:rsidR="009649D7" w:rsidRDefault="009649D7" w:rsidP="009649D7">
            <w:pPr>
              <w:spacing w:line="276" w:lineRule="auto"/>
              <w:ind w:firstLine="0"/>
              <w:jc w:val="left"/>
              <w:rPr>
                <w:rFonts w:eastAsiaTheme="minorEastAsia" w:cstheme="minorBidi"/>
                <w:bCs/>
                <w:szCs w:val="28"/>
              </w:rPr>
            </w:pPr>
            <w:r>
              <w:rPr>
                <w:rFonts w:eastAsiaTheme="minorEastAsia" w:cstheme="minorBidi"/>
                <w:bCs/>
                <w:szCs w:val="28"/>
              </w:rPr>
              <w:t>о</w:t>
            </w:r>
            <w:r w:rsidRPr="00167799">
              <w:rPr>
                <w:rFonts w:eastAsiaTheme="minorEastAsia" w:cstheme="minorBidi"/>
                <w:bCs/>
                <w:szCs w:val="28"/>
              </w:rPr>
              <w:t>т 01 авгус</w:t>
            </w:r>
            <w:r>
              <w:rPr>
                <w:rFonts w:eastAsiaTheme="minorEastAsia" w:cstheme="minorBidi"/>
                <w:bCs/>
                <w:szCs w:val="28"/>
              </w:rPr>
              <w:t>т</w:t>
            </w:r>
            <w:r w:rsidRPr="00167799">
              <w:rPr>
                <w:rFonts w:eastAsiaTheme="minorEastAsia" w:cstheme="minorBidi"/>
                <w:bCs/>
                <w:szCs w:val="28"/>
              </w:rPr>
              <w:t>а</w:t>
            </w:r>
            <w:r>
              <w:rPr>
                <w:rFonts w:eastAsiaTheme="minorEastAsia" w:cstheme="minorBidi"/>
                <w:bCs/>
                <w:szCs w:val="28"/>
              </w:rPr>
              <w:t xml:space="preserve"> 2019 года.</w:t>
            </w:r>
          </w:p>
          <w:p w:rsidR="008A2761" w:rsidRDefault="008A2761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рабочей группы</w:t>
            </w:r>
          </w:p>
        </w:tc>
        <w:tc>
          <w:tcPr>
            <w:tcW w:w="4678" w:type="dxa"/>
          </w:tcPr>
          <w:p w:rsidR="008A2761" w:rsidRPr="0008679D" w:rsidRDefault="009649D7">
            <w:pPr>
              <w:ind w:firstLine="0"/>
              <w:jc w:val="center"/>
              <w:rPr>
                <w:sz w:val="24"/>
              </w:rPr>
            </w:pPr>
            <w:r w:rsidRPr="0008679D">
              <w:rPr>
                <w:sz w:val="24"/>
              </w:rPr>
              <w:t>8</w:t>
            </w: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проведенных в отчетном году</w:t>
            </w:r>
          </w:p>
        </w:tc>
        <w:tc>
          <w:tcPr>
            <w:tcW w:w="4678" w:type="dxa"/>
          </w:tcPr>
          <w:p w:rsidR="008A2761" w:rsidRPr="0008679D" w:rsidRDefault="0008679D">
            <w:pPr>
              <w:ind w:firstLine="0"/>
              <w:jc w:val="center"/>
              <w:rPr>
                <w:sz w:val="24"/>
              </w:rPr>
            </w:pPr>
            <w:r w:rsidRPr="0008679D">
              <w:rPr>
                <w:sz w:val="24"/>
              </w:rPr>
              <w:t>4</w:t>
            </w:r>
          </w:p>
        </w:tc>
      </w:tr>
      <w:tr w:rsidR="008A2761">
        <w:tc>
          <w:tcPr>
            <w:tcW w:w="4677" w:type="dxa"/>
          </w:tcPr>
          <w:p w:rsidR="008A2761" w:rsidRDefault="00DD49E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678" w:type="dxa"/>
          </w:tcPr>
          <w:p w:rsidR="008A2761" w:rsidRPr="0008679D" w:rsidRDefault="0008679D">
            <w:pPr>
              <w:ind w:firstLine="0"/>
              <w:jc w:val="center"/>
              <w:rPr>
                <w:sz w:val="24"/>
              </w:rPr>
            </w:pPr>
            <w:r w:rsidRPr="0008679D">
              <w:rPr>
                <w:sz w:val="24"/>
              </w:rPr>
              <w:t>4</w:t>
            </w:r>
          </w:p>
        </w:tc>
      </w:tr>
    </w:tbl>
    <w:p w:rsidR="008A2761" w:rsidRDefault="008A2761">
      <w:pPr>
        <w:ind w:firstLine="0"/>
      </w:pPr>
    </w:p>
    <w:sectPr w:rsidR="008A2761" w:rsidSect="008A276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34" w:rsidRDefault="00B91A34" w:rsidP="008A2761">
      <w:r>
        <w:separator/>
      </w:r>
    </w:p>
  </w:endnote>
  <w:endnote w:type="continuationSeparator" w:id="0">
    <w:p w:rsidR="00B91A34" w:rsidRDefault="00B91A34" w:rsidP="008A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34" w:rsidRDefault="00B91A34" w:rsidP="008A2761">
      <w:r>
        <w:separator/>
      </w:r>
    </w:p>
  </w:footnote>
  <w:footnote w:type="continuationSeparator" w:id="0">
    <w:p w:rsidR="00B91A34" w:rsidRDefault="00B91A34" w:rsidP="008A2761">
      <w:r>
        <w:continuationSeparator/>
      </w:r>
    </w:p>
  </w:footnote>
  <w:footnote w:id="1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6A2FF9" w:rsidRDefault="006A2FF9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981"/>
    <w:multiLevelType w:val="multilevel"/>
    <w:tmpl w:val="F8126A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761"/>
    <w:rsid w:val="0004042A"/>
    <w:rsid w:val="0008679D"/>
    <w:rsid w:val="000F2D02"/>
    <w:rsid w:val="00102251"/>
    <w:rsid w:val="001C5800"/>
    <w:rsid w:val="002A5B3E"/>
    <w:rsid w:val="00304FCA"/>
    <w:rsid w:val="00343C51"/>
    <w:rsid w:val="00371233"/>
    <w:rsid w:val="00384C3D"/>
    <w:rsid w:val="003943DF"/>
    <w:rsid w:val="00403A7E"/>
    <w:rsid w:val="00486250"/>
    <w:rsid w:val="004918CB"/>
    <w:rsid w:val="00493E86"/>
    <w:rsid w:val="004956C9"/>
    <w:rsid w:val="004A79A7"/>
    <w:rsid w:val="004F7415"/>
    <w:rsid w:val="0052686A"/>
    <w:rsid w:val="00541C61"/>
    <w:rsid w:val="00542C22"/>
    <w:rsid w:val="005D4A24"/>
    <w:rsid w:val="00601038"/>
    <w:rsid w:val="00606502"/>
    <w:rsid w:val="00621AFD"/>
    <w:rsid w:val="00637229"/>
    <w:rsid w:val="00642903"/>
    <w:rsid w:val="006943E4"/>
    <w:rsid w:val="006A2FF9"/>
    <w:rsid w:val="006B560E"/>
    <w:rsid w:val="006F6667"/>
    <w:rsid w:val="007274CC"/>
    <w:rsid w:val="007A0509"/>
    <w:rsid w:val="007A794F"/>
    <w:rsid w:val="007B0D22"/>
    <w:rsid w:val="008A169D"/>
    <w:rsid w:val="008A2761"/>
    <w:rsid w:val="008B1FBB"/>
    <w:rsid w:val="009061B3"/>
    <w:rsid w:val="00931C37"/>
    <w:rsid w:val="00943D28"/>
    <w:rsid w:val="00961EAD"/>
    <w:rsid w:val="009649D7"/>
    <w:rsid w:val="00975E6D"/>
    <w:rsid w:val="00A541D7"/>
    <w:rsid w:val="00A64877"/>
    <w:rsid w:val="00AA2760"/>
    <w:rsid w:val="00AE6C74"/>
    <w:rsid w:val="00B2218C"/>
    <w:rsid w:val="00B359FF"/>
    <w:rsid w:val="00B91A34"/>
    <w:rsid w:val="00BC428A"/>
    <w:rsid w:val="00BD38E7"/>
    <w:rsid w:val="00C06B40"/>
    <w:rsid w:val="00C34B37"/>
    <w:rsid w:val="00C76425"/>
    <w:rsid w:val="00CD79D3"/>
    <w:rsid w:val="00DB7BA0"/>
    <w:rsid w:val="00DD49E7"/>
    <w:rsid w:val="00E5315F"/>
    <w:rsid w:val="00E63494"/>
    <w:rsid w:val="00ED1D8B"/>
    <w:rsid w:val="00EF11BC"/>
    <w:rsid w:val="00F02330"/>
    <w:rsid w:val="00F256F6"/>
    <w:rsid w:val="00F8223C"/>
    <w:rsid w:val="00F9364C"/>
    <w:rsid w:val="00F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276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rsid w:val="008A2761"/>
    <w:pPr>
      <w:spacing w:beforeAutospacing="1" w:afterAutospacing="1"/>
      <w:ind w:firstLine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8A27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A276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A27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276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276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8A27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276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A27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276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27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27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27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276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A2761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8A2761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8A2761"/>
  </w:style>
  <w:style w:type="paragraph" w:customStyle="1" w:styleId="12">
    <w:name w:val="Знак сноски1"/>
    <w:basedOn w:val="13"/>
    <w:link w:val="a5"/>
    <w:rsid w:val="008A2761"/>
    <w:rPr>
      <w:vertAlign w:val="superscript"/>
    </w:rPr>
  </w:style>
  <w:style w:type="character" w:styleId="a5">
    <w:name w:val="footnote reference"/>
    <w:basedOn w:val="a0"/>
    <w:link w:val="12"/>
    <w:rsid w:val="008A2761"/>
    <w:rPr>
      <w:vertAlign w:val="superscript"/>
    </w:rPr>
  </w:style>
  <w:style w:type="paragraph" w:styleId="31">
    <w:name w:val="toc 3"/>
    <w:next w:val="a"/>
    <w:link w:val="32"/>
    <w:uiPriority w:val="39"/>
    <w:rsid w:val="008A27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276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  <w:rsid w:val="008A2761"/>
  </w:style>
  <w:style w:type="character" w:customStyle="1" w:styleId="50">
    <w:name w:val="Заголовок 5 Знак"/>
    <w:link w:val="5"/>
    <w:rsid w:val="008A276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A2761"/>
    <w:rPr>
      <w:b/>
      <w:sz w:val="48"/>
    </w:rPr>
  </w:style>
  <w:style w:type="paragraph" w:customStyle="1" w:styleId="14">
    <w:name w:val="Гиперссылка1"/>
    <w:link w:val="a6"/>
    <w:rsid w:val="008A2761"/>
    <w:rPr>
      <w:color w:val="0000FF"/>
      <w:u w:val="single"/>
    </w:rPr>
  </w:style>
  <w:style w:type="character" w:styleId="a6">
    <w:name w:val="Hyperlink"/>
    <w:link w:val="14"/>
    <w:rsid w:val="008A276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A2761"/>
    <w:rPr>
      <w:sz w:val="20"/>
    </w:rPr>
  </w:style>
  <w:style w:type="character" w:customStyle="1" w:styleId="Footnote0">
    <w:name w:val="Footnote"/>
    <w:basedOn w:val="1"/>
    <w:link w:val="Footnote"/>
    <w:rsid w:val="008A2761"/>
    <w:rPr>
      <w:sz w:val="20"/>
    </w:rPr>
  </w:style>
  <w:style w:type="paragraph" w:styleId="15">
    <w:name w:val="toc 1"/>
    <w:next w:val="a"/>
    <w:link w:val="16"/>
    <w:uiPriority w:val="39"/>
    <w:rsid w:val="008A276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A27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A276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A276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A27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276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A27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2761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A276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A276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A27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276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8A2761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A2761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8A27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8A27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276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A2761"/>
    <w:rPr>
      <w:rFonts w:ascii="XO Thames" w:hAnsi="XO Thames"/>
      <w:b/>
      <w:sz w:val="28"/>
    </w:rPr>
  </w:style>
  <w:style w:type="table" w:styleId="ad">
    <w:name w:val="Table Grid"/>
    <w:basedOn w:val="a1"/>
    <w:rsid w:val="008A276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22227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Пользователь</cp:lastModifiedBy>
  <cp:revision>16</cp:revision>
  <cp:lastPrinted>2025-02-19T06:18:00Z</cp:lastPrinted>
  <dcterms:created xsi:type="dcterms:W3CDTF">2024-12-23T12:46:00Z</dcterms:created>
  <dcterms:modified xsi:type="dcterms:W3CDTF">2025-02-20T05:23:00Z</dcterms:modified>
</cp:coreProperties>
</file>