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9D" w:rsidRDefault="003B579D">
      <w:pPr>
        <w:rPr>
          <w:sz w:val="24"/>
          <w:szCs w:val="24"/>
        </w:rPr>
      </w:pPr>
    </w:p>
    <w:p w:rsidR="003B579D" w:rsidRDefault="006B0F08">
      <w:pPr>
        <w:jc w:val="center"/>
        <w:rPr>
          <w:b/>
          <w:bCs/>
          <w:sz w:val="24"/>
          <w:szCs w:val="24"/>
        </w:rPr>
      </w:pPr>
      <w:r>
        <w:rPr>
          <w:rStyle w:val="af9"/>
          <w:color w:val="000000"/>
          <w:sz w:val="24"/>
          <w:szCs w:val="24"/>
        </w:rPr>
        <w:t>Перечень нормативных правовых акто</w:t>
      </w:r>
      <w:proofErr w:type="gramStart"/>
      <w:r>
        <w:rPr>
          <w:rStyle w:val="af9"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их отдельных структурных единиц),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таких обязательных требований</w:t>
      </w:r>
    </w:p>
    <w:p w:rsidR="003B579D" w:rsidRDefault="003B579D">
      <w:pPr>
        <w:rPr>
          <w:sz w:val="24"/>
          <w:szCs w:val="24"/>
        </w:rPr>
      </w:pPr>
    </w:p>
    <w:p w:rsidR="003B579D" w:rsidRDefault="003B579D">
      <w:pPr>
        <w:rPr>
          <w:sz w:val="24"/>
          <w:szCs w:val="24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274"/>
        <w:gridCol w:w="1490"/>
        <w:gridCol w:w="1271"/>
        <w:gridCol w:w="1702"/>
        <w:gridCol w:w="1701"/>
        <w:gridCol w:w="3543"/>
        <w:gridCol w:w="1843"/>
      </w:tblGrid>
      <w:tr w:rsidR="003B579D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Гиперссылка на текст нормативного правового акта на официальном сайте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3B579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  <w:r>
              <w:t xml:space="preserve">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AD0C75">
              <w:rPr>
                <w:sz w:val="20"/>
                <w:szCs w:val="20"/>
              </w:rPr>
              <w:lastRenderedPageBreak/>
              <w:t>го</w:t>
            </w:r>
            <w:proofErr w:type="spellEnd"/>
            <w:r w:rsidRPr="00AD0C75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AD0C75" w:rsidRDefault="00AD0C75" w:rsidP="00AD0C7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D0C75">
              <w:rPr>
                <w:bCs/>
                <w:color w:val="000000"/>
                <w:sz w:val="20"/>
                <w:szCs w:val="20"/>
              </w:rPr>
              <w:lastRenderedPageBreak/>
              <w:t xml:space="preserve">Об утверждении Положения о порядке  </w:t>
            </w:r>
            <w:r w:rsidRPr="00AD0C75">
              <w:rPr>
                <w:bCs/>
                <w:color w:val="000000"/>
                <w:sz w:val="20"/>
                <w:szCs w:val="20"/>
              </w:rPr>
              <w:lastRenderedPageBreak/>
              <w:t xml:space="preserve">осуществления муниципального </w:t>
            </w:r>
            <w:proofErr w:type="gramStart"/>
            <w:r w:rsidRPr="00AD0C75">
              <w:rPr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D0C75">
              <w:rPr>
                <w:bCs/>
                <w:color w:val="000000"/>
                <w:sz w:val="20"/>
                <w:szCs w:val="20"/>
              </w:rPr>
              <w:t xml:space="preserve"> соблюдением Правил благоустройства территории </w:t>
            </w:r>
          </w:p>
          <w:p w:rsidR="003B579D" w:rsidRDefault="00E304F8" w:rsidP="00AD0C7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Волошинско</w:t>
            </w:r>
            <w:r w:rsidR="00AD0C75" w:rsidRPr="00AD0C75">
              <w:rPr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="00AD0C75" w:rsidRPr="00AD0C75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E304F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6B0F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04.2023</w:t>
            </w:r>
            <w:r w:rsidR="006B0F08">
              <w:rPr>
                <w:sz w:val="20"/>
                <w:szCs w:val="20"/>
              </w:rPr>
              <w:t xml:space="preserve"> №</w:t>
            </w:r>
            <w:r w:rsidR="00AD0C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 </w:t>
            </w:r>
            <w:r w:rsidR="00E304F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="00E304F8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.202</w:t>
            </w:r>
            <w:r w:rsidR="00E304F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E304F8" w:rsidRDefault="00E304F8" w:rsidP="00AD0C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6" w:history="1">
              <w:r w:rsidRPr="00E304F8">
                <w:rPr>
                  <w:rStyle w:val="afa"/>
                  <w:sz w:val="24"/>
                  <w:szCs w:val="24"/>
                </w:rPr>
                <w:t>https://www.voloshinskoe.ru/sobranie-deputatov/reshe</w:t>
              </w:r>
              <w:r w:rsidRPr="00E304F8">
                <w:rPr>
                  <w:rStyle w:val="afa"/>
                  <w:sz w:val="24"/>
                  <w:szCs w:val="24"/>
                </w:rPr>
                <w:lastRenderedPageBreak/>
                <w:t>niya-sobraniya/resheniya-2023/reshenie-ot-19-04-2023-92-ob-utverzhdenii-polozheniya-o-munitsipalnom-kontrole-v-sfere-blagoustrojstva-na-territorii-voloshinskogo-selskogo-poseleniya</w:t>
              </w:r>
            </w:hyperlink>
          </w:p>
          <w:p w:rsidR="00E304F8" w:rsidRDefault="00E304F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Настоящее Положение устанавливает порядок осуществления муниципального контроля за соблюдением Правил благоустройства территории </w:t>
            </w:r>
            <w:proofErr w:type="spellStart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Волошинско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сельского 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поселения, регулирует вопросы организации и проведения на территории </w:t>
            </w:r>
            <w:proofErr w:type="spellStart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Волошинско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сельского поселения проверок соблюдения юридическими лицами, индивидуальными предпринимателями и гражданами (далее – контролируемые лица) требований, установленных Правилами благоустройства территории </w:t>
            </w:r>
            <w:proofErr w:type="spellStart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Волошинско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сельского поселения, утвержденными решением Собрания депутатов </w:t>
            </w:r>
            <w:proofErr w:type="spellStart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Волошинского</w:t>
            </w:r>
            <w:proofErr w:type="spellEnd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сельского поселения от 10.10.2017 № 56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(далее – муниципальный контроль).</w:t>
            </w:r>
            <w:r>
              <w:t xml:space="preserve"> 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1.</w:t>
            </w:r>
            <w:proofErr w:type="gram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Предметом муниципального контроля является: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1) соблюдение контролируемыми лицами обязательных требований, установленных Правилами благоустройства </w:t>
            </w:r>
            <w:proofErr w:type="spellStart"/>
            <w:r w:rsidR="00E304F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Волошинско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2) организация и проведение мероприятий по профилактике нарушений установленных требований; </w:t>
            </w:r>
          </w:p>
          <w:p w:rsidR="003B579D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3) исполнение контролируемыми лицами решений, принимаемых по результатам контрольных  мероприятий.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юридические лица, индивидуальные предприниматели</w:t>
            </w:r>
          </w:p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3B579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="00AD0C75"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AD0C75" w:rsidRDefault="00AD0C75" w:rsidP="00AD0C75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D0C75">
              <w:rPr>
                <w:bCs/>
                <w:sz w:val="20"/>
                <w:szCs w:val="20"/>
              </w:rPr>
              <w:t xml:space="preserve">Об утверждении Правил благоустройства </w:t>
            </w:r>
          </w:p>
          <w:p w:rsidR="003B579D" w:rsidRDefault="00AD0C75" w:rsidP="00AD0C7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D0C75">
              <w:rPr>
                <w:bCs/>
                <w:sz w:val="20"/>
                <w:szCs w:val="20"/>
              </w:rPr>
              <w:t xml:space="preserve">территории </w:t>
            </w:r>
            <w:proofErr w:type="spellStart"/>
            <w:r w:rsidR="00E304F8">
              <w:rPr>
                <w:bCs/>
                <w:sz w:val="20"/>
                <w:szCs w:val="20"/>
              </w:rPr>
              <w:t>Волошинско</w:t>
            </w:r>
            <w:r w:rsidRPr="00AD0C75">
              <w:rPr>
                <w:bCs/>
                <w:sz w:val="20"/>
                <w:szCs w:val="20"/>
              </w:rPr>
              <w:t>го</w:t>
            </w:r>
            <w:proofErr w:type="spellEnd"/>
            <w:r w:rsidRPr="00AD0C75">
              <w:rPr>
                <w:bCs/>
                <w:sz w:val="20"/>
                <w:szCs w:val="20"/>
              </w:rPr>
              <w:t xml:space="preserve">  сельского 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E304F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0F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B0F08">
              <w:rPr>
                <w:sz w:val="20"/>
                <w:szCs w:val="20"/>
              </w:rPr>
              <w:t>.201</w:t>
            </w:r>
            <w:r w:rsidR="00AD0C75">
              <w:rPr>
                <w:sz w:val="20"/>
                <w:szCs w:val="20"/>
              </w:rPr>
              <w:t>7</w:t>
            </w:r>
            <w:r w:rsidR="006B0F08">
              <w:rPr>
                <w:sz w:val="20"/>
                <w:szCs w:val="20"/>
              </w:rPr>
              <w:t xml:space="preserve"> №</w:t>
            </w:r>
            <w:r w:rsidR="00AD0C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</w:t>
            </w:r>
            <w:r w:rsidR="00E304F8">
              <w:rPr>
                <w:sz w:val="20"/>
                <w:szCs w:val="20"/>
              </w:rPr>
              <w:t>10</w:t>
            </w:r>
            <w:r w:rsidR="00AD0C7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AD0C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.201</w:t>
            </w:r>
            <w:r w:rsidR="00AD0C7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E304F8" w:rsidRDefault="00E304F8" w:rsidP="00AD0C7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7" w:history="1">
              <w:r w:rsidRPr="00E304F8">
                <w:rPr>
                  <w:rStyle w:val="afa"/>
                  <w:sz w:val="22"/>
                  <w:szCs w:val="22"/>
                </w:rPr>
                <w:t>https://www.voloshinskoe.ru/sobranie-deputatov/resheniya-sobraniya/resheniya-2017/reshenie-ot-10-10-2017-goda-56-ob-</w:t>
              </w:r>
              <w:r w:rsidRPr="00E304F8">
                <w:rPr>
                  <w:rStyle w:val="afa"/>
                  <w:sz w:val="22"/>
                  <w:szCs w:val="22"/>
                </w:rPr>
                <w:lastRenderedPageBreak/>
                <w:t>utverzhdenii-pravil-blagoustrojstva-territorii-voloshinskogo-selskogo-poseleniya</w:t>
              </w:r>
            </w:hyperlink>
          </w:p>
          <w:p w:rsidR="00E304F8" w:rsidRPr="00AD0C75" w:rsidRDefault="00E304F8" w:rsidP="00AD0C75">
            <w:pPr>
              <w:spacing w:line="240" w:lineRule="auto"/>
              <w:ind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lastRenderedPageBreak/>
              <w:t xml:space="preserve">1. Настоящие Правила благоустройства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 (далее – Правила) в соответствии с действующим законодательством Российской Федерации устанавливают: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требования по содержанию зданий (включая жилые дома), строений, сооружений, земельных участков, на которых они расположены, прилегающих и придомовых территорий, к внешнему виду фасадов </w:t>
            </w:r>
            <w:r w:rsidRPr="00B564F2">
              <w:rPr>
                <w:sz w:val="20"/>
                <w:szCs w:val="20"/>
              </w:rPr>
              <w:lastRenderedPageBreak/>
              <w:t>и ограждений соответствующих зданий и сооружений;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перечень работ по благоустройству, очистке, уборке и содержанию территорий, периодичность их выполнения;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участия собственников зданий (помещений в них) и сооружений в благоустройстве территорий;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требования по благоустройству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форм, средств размещения информации, рекламно-информационных элементов и другое);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размещения и эксплуатации элементов праздничного оформления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содержания, использования, охраны, защиты, воспроизводства зелёных насаждений на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содержания домашних животных и птицы на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содержания и эксплуатации дорог на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проведения работ при строительстве, ремонте, реконструкции подземных коммуникаций и осуществления других видов земляных работ на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поселения;</w:t>
            </w:r>
          </w:p>
          <w:p w:rsidR="003B579D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lastRenderedPageBreak/>
              <w:t xml:space="preserve">- порядок проведения систематического наблюдения (мониторинга) и контроля в области благоустройства территории </w:t>
            </w:r>
            <w:proofErr w:type="spellStart"/>
            <w:r w:rsidR="00E304F8">
              <w:rPr>
                <w:sz w:val="20"/>
                <w:szCs w:val="20"/>
              </w:rPr>
              <w:t>Волошинско</w:t>
            </w:r>
            <w:r w:rsidRPr="00B564F2">
              <w:rPr>
                <w:sz w:val="20"/>
                <w:szCs w:val="20"/>
              </w:rPr>
              <w:t>го</w:t>
            </w:r>
            <w:proofErr w:type="spellEnd"/>
            <w:r w:rsidRPr="00B564F2">
              <w:rPr>
                <w:sz w:val="20"/>
                <w:szCs w:val="20"/>
              </w:rPr>
              <w:t xml:space="preserve"> сельского поселения.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</w:tbl>
    <w:p w:rsidR="003B579D" w:rsidRDefault="003B579D">
      <w:pPr>
        <w:rPr>
          <w:sz w:val="20"/>
          <w:szCs w:val="20"/>
        </w:rPr>
      </w:pPr>
    </w:p>
    <w:p w:rsidR="003B579D" w:rsidRDefault="003B579D">
      <w:pPr>
        <w:rPr>
          <w:sz w:val="20"/>
          <w:szCs w:val="20"/>
        </w:rPr>
      </w:pPr>
    </w:p>
    <w:p w:rsidR="003B579D" w:rsidRDefault="003B579D">
      <w:pPr>
        <w:ind w:firstLine="0"/>
        <w:rPr>
          <w:sz w:val="20"/>
          <w:szCs w:val="20"/>
        </w:rPr>
      </w:pPr>
    </w:p>
    <w:sectPr w:rsidR="003B579D" w:rsidSect="00E33A11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51" w:rsidRDefault="00C76351">
      <w:pPr>
        <w:spacing w:line="240" w:lineRule="auto"/>
      </w:pPr>
      <w:r>
        <w:separator/>
      </w:r>
    </w:p>
  </w:endnote>
  <w:endnote w:type="continuationSeparator" w:id="0">
    <w:p w:rsidR="00C76351" w:rsidRDefault="00C76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51" w:rsidRDefault="00C76351">
      <w:pPr>
        <w:spacing w:line="240" w:lineRule="auto"/>
      </w:pPr>
      <w:r>
        <w:separator/>
      </w:r>
    </w:p>
  </w:footnote>
  <w:footnote w:type="continuationSeparator" w:id="0">
    <w:p w:rsidR="00C76351" w:rsidRDefault="00C76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79D"/>
    <w:rsid w:val="003B579D"/>
    <w:rsid w:val="006B0F08"/>
    <w:rsid w:val="006D6A37"/>
    <w:rsid w:val="00AD0C75"/>
    <w:rsid w:val="00B564F2"/>
    <w:rsid w:val="00C76351"/>
    <w:rsid w:val="00E304F8"/>
    <w:rsid w:val="00E3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11"/>
  </w:style>
  <w:style w:type="paragraph" w:styleId="1">
    <w:name w:val="heading 1"/>
    <w:basedOn w:val="a"/>
    <w:next w:val="a"/>
    <w:link w:val="10"/>
    <w:uiPriority w:val="9"/>
    <w:qFormat/>
    <w:rsid w:val="00E33A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3A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33A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33A11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33A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3A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33A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33A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33A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1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3A1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33A1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33A1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3A1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3A1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3A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3A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3A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33A11"/>
    <w:pPr>
      <w:ind w:left="720"/>
      <w:contextualSpacing/>
    </w:pPr>
  </w:style>
  <w:style w:type="paragraph" w:styleId="a4">
    <w:name w:val="No Spacing"/>
    <w:uiPriority w:val="1"/>
    <w:qFormat/>
    <w:rsid w:val="00E33A11"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33A1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33A1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3A1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3A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3A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3A1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33A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3A11"/>
    <w:rPr>
      <w:i/>
    </w:rPr>
  </w:style>
  <w:style w:type="paragraph" w:styleId="ab">
    <w:name w:val="header"/>
    <w:basedOn w:val="a"/>
    <w:link w:val="ac"/>
    <w:uiPriority w:val="99"/>
    <w:unhideWhenUsed/>
    <w:rsid w:val="00E33A11"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A11"/>
  </w:style>
  <w:style w:type="paragraph" w:styleId="ad">
    <w:name w:val="footer"/>
    <w:basedOn w:val="a"/>
    <w:link w:val="ae"/>
    <w:uiPriority w:val="99"/>
    <w:unhideWhenUsed/>
    <w:rsid w:val="00E33A11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E33A11"/>
  </w:style>
  <w:style w:type="paragraph" w:styleId="af">
    <w:name w:val="caption"/>
    <w:basedOn w:val="a"/>
    <w:next w:val="a"/>
    <w:uiPriority w:val="35"/>
    <w:semiHidden/>
    <w:unhideWhenUsed/>
    <w:qFormat/>
    <w:rsid w:val="00E33A11"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33A11"/>
  </w:style>
  <w:style w:type="table" w:styleId="af0">
    <w:name w:val="Table Grid"/>
    <w:basedOn w:val="a1"/>
    <w:uiPriority w:val="59"/>
    <w:rsid w:val="00E33A11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3A11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3A11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3A11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3A1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3A1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E33A1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33A11"/>
    <w:rPr>
      <w:sz w:val="18"/>
    </w:rPr>
  </w:style>
  <w:style w:type="character" w:styleId="af3">
    <w:name w:val="footnote reference"/>
    <w:basedOn w:val="a0"/>
    <w:uiPriority w:val="99"/>
    <w:unhideWhenUsed/>
    <w:rsid w:val="00E33A1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33A11"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33A11"/>
    <w:rPr>
      <w:sz w:val="20"/>
    </w:rPr>
  </w:style>
  <w:style w:type="character" w:styleId="af6">
    <w:name w:val="endnote reference"/>
    <w:basedOn w:val="a0"/>
    <w:uiPriority w:val="99"/>
    <w:semiHidden/>
    <w:unhideWhenUsed/>
    <w:rsid w:val="00E33A1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33A11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E33A11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E33A11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E33A11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E33A11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E33A11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E33A11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E33A11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E33A11"/>
    <w:pPr>
      <w:spacing w:after="57"/>
      <w:ind w:left="2268" w:firstLine="0"/>
    </w:pPr>
  </w:style>
  <w:style w:type="paragraph" w:styleId="af7">
    <w:name w:val="TOC Heading"/>
    <w:uiPriority w:val="39"/>
    <w:unhideWhenUsed/>
    <w:rsid w:val="00E33A11"/>
  </w:style>
  <w:style w:type="paragraph" w:styleId="af8">
    <w:name w:val="table of figures"/>
    <w:basedOn w:val="a"/>
    <w:next w:val="a"/>
    <w:uiPriority w:val="99"/>
    <w:unhideWhenUsed/>
    <w:rsid w:val="00E33A11"/>
  </w:style>
  <w:style w:type="character" w:styleId="af9">
    <w:name w:val="Strong"/>
    <w:basedOn w:val="a0"/>
    <w:uiPriority w:val="22"/>
    <w:qFormat/>
    <w:rsid w:val="00E33A11"/>
    <w:rPr>
      <w:b/>
      <w:bCs/>
    </w:rPr>
  </w:style>
  <w:style w:type="character" w:styleId="afa">
    <w:name w:val="Hyperlink"/>
    <w:basedOn w:val="a0"/>
    <w:uiPriority w:val="99"/>
    <w:unhideWhenUsed/>
    <w:rsid w:val="00E33A1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E33A11"/>
    <w:pPr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sid w:val="00E33A11"/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rsid w:val="00E33A11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E33A11"/>
    <w:rPr>
      <w:rFonts w:eastAsia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E33A1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33A11"/>
  </w:style>
  <w:style w:type="paragraph" w:styleId="afd">
    <w:name w:val="Balloon Text"/>
    <w:basedOn w:val="a"/>
    <w:link w:val="afe"/>
    <w:uiPriority w:val="99"/>
    <w:semiHidden/>
    <w:unhideWhenUsed/>
    <w:rsid w:val="00AD0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pPr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Pr>
      <w:rFonts w:eastAsia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paragraph" w:styleId="afd">
    <w:name w:val="Balloon Text"/>
    <w:basedOn w:val="a"/>
    <w:link w:val="afe"/>
    <w:uiPriority w:val="99"/>
    <w:semiHidden/>
    <w:unhideWhenUsed/>
    <w:rsid w:val="00AD0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oshinskoe.ru/sobranie-deputatov/resheniya-sobraniya/resheniya-2017/reshenie-ot-10-10-2017-goda-56-ob-utverzhdenii-pravil-blagoustrojstva-territorii-voloshinskogo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oshinskoe.ru/sobranie-deputatov/resheniya-sobraniya/resheniya-2023/reshenie-ot-19-04-2023-92-ob-utverzhdenii-polozheniya-o-munitsipalnom-kontrole-v-sfere-blagoustrojstva-na-territorii-voloshinskogo-selskogo-poseleniya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4</cp:revision>
  <cp:lastPrinted>2024-05-14T10:09:00Z</cp:lastPrinted>
  <dcterms:created xsi:type="dcterms:W3CDTF">2024-05-14T08:57:00Z</dcterms:created>
  <dcterms:modified xsi:type="dcterms:W3CDTF">2024-05-27T08:17:00Z</dcterms:modified>
</cp:coreProperties>
</file>