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A12CEF">
        <w:rPr>
          <w:sz w:val="24"/>
        </w:rPr>
        <w:t>ю</w:t>
      </w:r>
      <w:r>
        <w:rPr>
          <w:sz w:val="24"/>
        </w:rPr>
        <w:t xml:space="preserve">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 </w:t>
      </w:r>
      <w:r w:rsidR="00A12CEF">
        <w:rPr>
          <w:sz w:val="24"/>
        </w:rPr>
        <w:t xml:space="preserve">от 28.09.2023 № 111 </w:t>
      </w:r>
      <w:bookmarkStart w:id="0" w:name="_GoBack"/>
      <w:bookmarkEnd w:id="0"/>
      <w:r>
        <w:rPr>
          <w:sz w:val="24"/>
        </w:rPr>
        <w:t xml:space="preserve">«О внесении изменений в решение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от 2</w:t>
      </w:r>
      <w:r w:rsidR="004609AC">
        <w:rPr>
          <w:sz w:val="24"/>
        </w:rPr>
        <w:t>8</w:t>
      </w:r>
      <w:r>
        <w:rPr>
          <w:sz w:val="24"/>
        </w:rPr>
        <w:t>.12.202</w:t>
      </w:r>
      <w:r w:rsidR="004609AC">
        <w:rPr>
          <w:sz w:val="24"/>
        </w:rPr>
        <w:t>2</w:t>
      </w:r>
      <w:r>
        <w:rPr>
          <w:sz w:val="24"/>
        </w:rPr>
        <w:t xml:space="preserve"> года  № </w:t>
      </w:r>
      <w:r w:rsidR="004609AC">
        <w:rPr>
          <w:sz w:val="24"/>
        </w:rPr>
        <w:t>73</w:t>
      </w:r>
      <w:r>
        <w:rPr>
          <w:sz w:val="24"/>
        </w:rPr>
        <w:t xml:space="preserve"> «О бюджете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E404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40442" w:rsidTr="00E40442">
        <w:trPr>
          <w:trHeight w:val="5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5C4350" w:rsidP="00AE6E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40442" w:rsidTr="00E40442">
        <w:trPr>
          <w:trHeight w:val="56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НАЛОГИ НА ВОВОКУПНЫЙ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1A7758" w:rsidP="00AE6E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5C4350">
              <w:rPr>
                <w:b/>
                <w:sz w:val="24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E40442">
        <w:trPr>
          <w:trHeight w:val="2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5C4350" w:rsidP="000A7F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5C4350" w:rsidP="000A7F3A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5C4350" w:rsidRPr="005C4350">
              <w:rPr>
                <w:sz w:val="24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5C4350" w:rsidTr="00E40442">
        <w:trPr>
          <w:trHeight w:val="3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5C4350" w:rsidP="000A7F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5C4350" w:rsidP="000A7F3A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5C4350" w:rsidRPr="005C4350">
              <w:rPr>
                <w:sz w:val="24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5C4350" w:rsidTr="001A7758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1A7758" w:rsidP="00AE6E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5C4350">
              <w:rPr>
                <w:b/>
                <w:sz w:val="24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 w:rsidP="000A7F3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1A7758">
        <w:trPr>
          <w:trHeight w:val="25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1A7758" w:rsidP="00AE6E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5C4350">
              <w:rPr>
                <w:b/>
                <w:sz w:val="24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 w:rsidP="000A7F3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5C4350">
        <w:trPr>
          <w:trHeight w:val="2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5C4350" w:rsidRPr="005C4350">
              <w:rPr>
                <w:sz w:val="24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5C4350" w:rsidTr="00B83213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5C4350" w:rsidRPr="005C4350">
              <w:rPr>
                <w:sz w:val="24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E40442" w:rsidTr="001A7758">
        <w:trPr>
          <w:trHeight w:val="2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5C4350">
              <w:rPr>
                <w:b/>
                <w:sz w:val="24"/>
              </w:rPr>
              <w:t>15</w:t>
            </w:r>
            <w:r>
              <w:rPr>
                <w:b/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 w:rsidP="001A775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>
            <w:pPr>
              <w:jc w:val="both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5C4350">
              <w:rPr>
                <w:b/>
                <w:sz w:val="24"/>
              </w:rPr>
              <w:t>15</w:t>
            </w:r>
            <w:r>
              <w:rPr>
                <w:b/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E40442" w:rsidRDefault="00E40442">
            <w:pPr>
              <w:jc w:val="right"/>
              <w:rPr>
                <w:b/>
                <w:sz w:val="24"/>
              </w:rPr>
            </w:pPr>
          </w:p>
          <w:p w:rsidR="00E40442" w:rsidRDefault="00E40442">
            <w:pPr>
              <w:jc w:val="right"/>
              <w:rPr>
                <w:b/>
                <w:sz w:val="24"/>
              </w:rPr>
            </w:pPr>
          </w:p>
          <w:p w:rsidR="00E40442" w:rsidRDefault="00E40442">
            <w:pPr>
              <w:jc w:val="right"/>
              <w:rPr>
                <w:b/>
                <w:sz w:val="24"/>
              </w:rPr>
            </w:pPr>
          </w:p>
        </w:tc>
      </w:tr>
      <w:tr w:rsidR="00E40442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AE6EA3" w:rsidRDefault="00E40442" w:rsidP="000F7580">
            <w:pPr>
              <w:rPr>
                <w:b/>
                <w:sz w:val="24"/>
                <w:szCs w:val="24"/>
              </w:rPr>
            </w:pPr>
            <w:r w:rsidRPr="00AE6EA3">
              <w:rPr>
                <w:b/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AE6EA3" w:rsidRDefault="00E40442" w:rsidP="000F7580">
            <w:pPr>
              <w:rPr>
                <w:b/>
                <w:sz w:val="24"/>
                <w:szCs w:val="24"/>
              </w:rPr>
            </w:pPr>
            <w:r w:rsidRPr="00AE6EA3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AE6EA3" w:rsidRDefault="00E40442" w:rsidP="005C4350">
            <w:pPr>
              <w:jc w:val="right"/>
              <w:rPr>
                <w:b/>
                <w:sz w:val="24"/>
              </w:rPr>
            </w:pPr>
            <w:r w:rsidRPr="00AE6EA3">
              <w:rPr>
                <w:b/>
                <w:sz w:val="24"/>
              </w:rPr>
              <w:t>-</w:t>
            </w:r>
            <w:r w:rsidR="005C4350">
              <w:rPr>
                <w:b/>
                <w:sz w:val="24"/>
              </w:rPr>
              <w:t>15</w:t>
            </w:r>
            <w:r>
              <w:rPr>
                <w:b/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40442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AE6EA3" w:rsidRDefault="00E40442" w:rsidP="000F7580">
            <w:pPr>
              <w:rPr>
                <w:sz w:val="24"/>
                <w:szCs w:val="24"/>
              </w:rPr>
            </w:pPr>
            <w:r w:rsidRPr="00AE6EA3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AE6EA3" w:rsidRDefault="00E40442" w:rsidP="000F7580">
            <w:pPr>
              <w:rPr>
                <w:sz w:val="24"/>
                <w:szCs w:val="24"/>
              </w:rPr>
            </w:pPr>
            <w:r w:rsidRPr="00AE6EA3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5C4350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5C4350">
              <w:rPr>
                <w:sz w:val="24"/>
              </w:rPr>
              <w:t>15</w:t>
            </w:r>
            <w:r>
              <w:rPr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E40442" w:rsidRDefault="00E40442" w:rsidP="00AE6EA3">
            <w:pPr>
              <w:rPr>
                <w:sz w:val="24"/>
              </w:rPr>
            </w:pPr>
          </w:p>
        </w:tc>
      </w:tr>
      <w:tr w:rsidR="00E40442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AE6EA3" w:rsidRDefault="00E40442" w:rsidP="000F7580">
            <w:pPr>
              <w:rPr>
                <w:sz w:val="24"/>
                <w:szCs w:val="24"/>
              </w:rPr>
            </w:pPr>
            <w:r w:rsidRPr="00AE6EA3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AE6EA3" w:rsidRDefault="00E40442" w:rsidP="000F7580">
            <w:pPr>
              <w:rPr>
                <w:sz w:val="24"/>
                <w:szCs w:val="24"/>
              </w:rPr>
            </w:pPr>
            <w:r w:rsidRPr="00AE6EA3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5C4350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5C4350">
              <w:rPr>
                <w:sz w:val="24"/>
              </w:rPr>
              <w:t>15</w:t>
            </w:r>
            <w:r>
              <w:rPr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Возмещение части платы граждан за коммунальные услуги – всего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5C4350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5C4350">
              <w:rPr>
                <w:sz w:val="24"/>
              </w:rPr>
              <w:t>15</w:t>
            </w:r>
            <w:r>
              <w:rPr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 w:rsidP="00A12CE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за счет средств бюджета</w:t>
            </w:r>
            <w:r w:rsidR="005C4350">
              <w:rPr>
                <w:i/>
                <w:sz w:val="24"/>
              </w:rPr>
              <w:t xml:space="preserve"> Миллеровского района </w:t>
            </w:r>
            <w:r>
              <w:rPr>
                <w:i/>
                <w:sz w:val="24"/>
              </w:rPr>
              <w:t xml:space="preserve">уведомление Финансового управления Миллеровского района от </w:t>
            </w:r>
            <w:r w:rsidR="001A7758">
              <w:rPr>
                <w:i/>
                <w:sz w:val="24"/>
              </w:rPr>
              <w:t>27.09</w:t>
            </w:r>
            <w:r>
              <w:rPr>
                <w:i/>
                <w:sz w:val="24"/>
              </w:rPr>
              <w:t>.2023 № 02/</w:t>
            </w:r>
            <w:r w:rsidR="00A12CEF">
              <w:rPr>
                <w:i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5C4350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5C4350">
              <w:rPr>
                <w:sz w:val="24"/>
              </w:rPr>
              <w:t>15</w:t>
            </w:r>
            <w:r>
              <w:rPr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5C4350">
              <w:rPr>
                <w:b/>
                <w:sz w:val="24"/>
              </w:rPr>
              <w:t>15</w:t>
            </w:r>
            <w:r>
              <w:rPr>
                <w:b/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lastRenderedPageBreak/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 и на плановый период 202</w:t>
      </w:r>
      <w:r w:rsidR="004609AC">
        <w:rPr>
          <w:b/>
          <w:sz w:val="24"/>
        </w:rPr>
        <w:t>4</w:t>
      </w:r>
      <w:r>
        <w:rPr>
          <w:b/>
          <w:sz w:val="24"/>
        </w:rPr>
        <w:t xml:space="preserve"> и 202</w:t>
      </w:r>
      <w:r w:rsidR="004609AC">
        <w:rPr>
          <w:b/>
          <w:sz w:val="24"/>
        </w:rPr>
        <w:t>5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</w:p>
    <w:p w:rsidR="00757EDA" w:rsidRDefault="00757EDA">
      <w:pPr>
        <w:rPr>
          <w:b/>
          <w:sz w:val="24"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AE6EA3">
        <w:rPr>
          <w:sz w:val="24"/>
        </w:rPr>
        <w:t>минус</w:t>
      </w:r>
      <w:r>
        <w:rPr>
          <w:sz w:val="24"/>
        </w:rPr>
        <w:t xml:space="preserve">) </w:t>
      </w:r>
      <w:r w:rsidR="005C4350">
        <w:rPr>
          <w:sz w:val="24"/>
        </w:rPr>
        <w:t>15</w:t>
      </w:r>
      <w:r w:rsidR="00AE6EA3">
        <w:rPr>
          <w:sz w:val="24"/>
        </w:rPr>
        <w:t>,5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AE6EA3">
        <w:rPr>
          <w:sz w:val="24"/>
        </w:rPr>
        <w:t>минус</w:t>
      </w:r>
      <w:r>
        <w:rPr>
          <w:sz w:val="24"/>
        </w:rPr>
        <w:t xml:space="preserve">) </w:t>
      </w:r>
      <w:r w:rsidR="005C4350">
        <w:rPr>
          <w:sz w:val="24"/>
        </w:rPr>
        <w:t>15</w:t>
      </w:r>
      <w:r w:rsidR="00AE6EA3">
        <w:rPr>
          <w:sz w:val="24"/>
        </w:rPr>
        <w:t>,5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AE6EA3" w:rsidRDefault="00AE6EA3" w:rsidP="005C4350">
      <w:pPr>
        <w:pStyle w:val="a6"/>
        <w:ind w:firstLine="0"/>
        <w:rPr>
          <w:b/>
        </w:rPr>
      </w:pPr>
    </w:p>
    <w:p w:rsidR="001A7758" w:rsidRDefault="001A7758" w:rsidP="005C4350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DC482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</w:t>
      </w:r>
      <w:r w:rsidR="001A7758">
        <w:rPr>
          <w:sz w:val="24"/>
        </w:rPr>
        <w:t xml:space="preserve">По разделу «Общегосударственные вопросы» на 2023 год расходы увеличены на 21,2 </w:t>
      </w:r>
      <w:proofErr w:type="spellStart"/>
      <w:r w:rsidR="001A7758">
        <w:rPr>
          <w:sz w:val="24"/>
        </w:rPr>
        <w:t>тыс</w:t>
      </w:r>
      <w:proofErr w:type="gramStart"/>
      <w:r w:rsidR="001A7758">
        <w:rPr>
          <w:sz w:val="24"/>
        </w:rPr>
        <w:t>.р</w:t>
      </w:r>
      <w:proofErr w:type="gramEnd"/>
      <w:r w:rsidR="001A7758">
        <w:rPr>
          <w:sz w:val="24"/>
        </w:rPr>
        <w:t>ублей</w:t>
      </w:r>
      <w:proofErr w:type="spellEnd"/>
      <w:r w:rsidR="001A7758">
        <w:rPr>
          <w:sz w:val="24"/>
        </w:rPr>
        <w:t>, в том числе: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+21,2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+21,2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+21,2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Pr="003217B4" w:rsidRDefault="001A7758" w:rsidP="008E307D">
            <w:pPr>
              <w:jc w:val="both"/>
              <w:rPr>
                <w:sz w:val="24"/>
                <w:szCs w:val="24"/>
              </w:rPr>
            </w:pPr>
            <w:r w:rsidRPr="003217B4">
              <w:rPr>
                <w:i/>
                <w:sz w:val="24"/>
                <w:szCs w:val="24"/>
              </w:rPr>
              <w:t xml:space="preserve">- приобретение </w:t>
            </w:r>
            <w:r>
              <w:rPr>
                <w:i/>
                <w:sz w:val="24"/>
                <w:szCs w:val="24"/>
              </w:rPr>
              <w:t>горюче-смазочных материалов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Pr="003217B4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+</w:t>
            </w:r>
            <w:r>
              <w:rPr>
                <w:sz w:val="24"/>
              </w:rPr>
              <w:t>21,2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1A7758" w:rsidRDefault="001A7758" w:rsidP="001A7758">
      <w:pPr>
        <w:pStyle w:val="a6"/>
        <w:ind w:firstLine="0"/>
        <w:rPr>
          <w:sz w:val="24"/>
        </w:rPr>
      </w:pPr>
    </w:p>
    <w:p w:rsidR="001A7758" w:rsidRDefault="001A7758" w:rsidP="001A775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3.1.4.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1A775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2023 год расходы уменьшены на 21,2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1A7758" w:rsidRDefault="001A7758" w:rsidP="001A7758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both"/>
              <w:rPr>
                <w:b/>
                <w:bCs/>
                <w:sz w:val="24"/>
                <w:szCs w:val="24"/>
              </w:rPr>
            </w:pPr>
            <w:r w:rsidRPr="001A7758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/>
                <w:bCs/>
                <w:sz w:val="24"/>
                <w:szCs w:val="24"/>
              </w:rPr>
            </w:pPr>
            <w:r w:rsidRPr="00BE44B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/>
                <w:bCs/>
                <w:sz w:val="24"/>
                <w:szCs w:val="24"/>
              </w:rPr>
            </w:pPr>
            <w:r w:rsidRPr="00BE44B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/>
                <w:bCs/>
                <w:sz w:val="24"/>
                <w:szCs w:val="24"/>
              </w:rPr>
            </w:pPr>
            <w:r w:rsidRPr="00BE44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/>
                <w:bCs/>
                <w:sz w:val="24"/>
                <w:szCs w:val="24"/>
              </w:rPr>
            </w:pPr>
            <w:r w:rsidRPr="00BE44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-21,2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Pr="005104FB" w:rsidRDefault="001A7758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5104FB" w:rsidRDefault="001A7758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both"/>
              <w:rPr>
                <w:bCs/>
                <w:sz w:val="24"/>
                <w:szCs w:val="24"/>
              </w:rPr>
            </w:pPr>
            <w:r w:rsidRPr="001A7758">
              <w:rPr>
                <w:bCs/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A7758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1A7758">
              <w:rPr>
                <w:bCs/>
                <w:sz w:val="24"/>
                <w:szCs w:val="24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Cs/>
                <w:sz w:val="24"/>
                <w:szCs w:val="24"/>
              </w:rPr>
            </w:pPr>
            <w:r w:rsidRPr="00BE44B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Cs/>
                <w:sz w:val="24"/>
                <w:szCs w:val="24"/>
              </w:rPr>
            </w:pPr>
            <w:r w:rsidRPr="00BE44B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Cs/>
                <w:sz w:val="24"/>
                <w:szCs w:val="24"/>
              </w:rPr>
            </w:pPr>
            <w:r w:rsidRPr="00BE44B5">
              <w:rPr>
                <w:bCs/>
                <w:sz w:val="24"/>
                <w:szCs w:val="24"/>
              </w:rPr>
              <w:t>99 9 00 89070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Cs/>
                <w:sz w:val="24"/>
                <w:szCs w:val="24"/>
              </w:rPr>
            </w:pPr>
            <w:r w:rsidRPr="00BE44B5">
              <w:rPr>
                <w:bCs/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-21,2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Pr="005104FB" w:rsidRDefault="001A7758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5104FB" w:rsidRDefault="001A7758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</w:tbl>
    <w:p w:rsidR="00757EDA" w:rsidRDefault="00757EDA" w:rsidP="001A7758">
      <w:pPr>
        <w:pStyle w:val="a6"/>
        <w:ind w:left="-567" w:firstLine="0"/>
        <w:rPr>
          <w:b/>
          <w:i/>
          <w:sz w:val="24"/>
          <w:u w:val="single"/>
        </w:rPr>
      </w:pPr>
    </w:p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</w:t>
      </w:r>
      <w:r w:rsidR="002829D8">
        <w:rPr>
          <w:sz w:val="24"/>
        </w:rPr>
        <w:t xml:space="preserve">, </w:t>
      </w:r>
      <w:r w:rsidR="002D05ED">
        <w:rPr>
          <w:sz w:val="24"/>
        </w:rPr>
        <w:t>8</w:t>
      </w:r>
      <w:r>
        <w:rPr>
          <w:sz w:val="24"/>
        </w:rPr>
        <w:t>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F2C" w:rsidRDefault="00273F2C" w:rsidP="00757EDA">
      <w:r>
        <w:separator/>
      </w:r>
    </w:p>
  </w:endnote>
  <w:endnote w:type="continuationSeparator" w:id="0">
    <w:p w:rsidR="00273F2C" w:rsidRDefault="00273F2C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F2C" w:rsidRDefault="00273F2C" w:rsidP="00757EDA">
      <w:r>
        <w:separator/>
      </w:r>
    </w:p>
  </w:footnote>
  <w:footnote w:type="continuationSeparator" w:id="0">
    <w:p w:rsidR="00273F2C" w:rsidRDefault="00273F2C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EDA"/>
    <w:rsid w:val="0006337C"/>
    <w:rsid w:val="000A48D2"/>
    <w:rsid w:val="00102BFD"/>
    <w:rsid w:val="001268A6"/>
    <w:rsid w:val="001A7758"/>
    <w:rsid w:val="00230A55"/>
    <w:rsid w:val="00273F2C"/>
    <w:rsid w:val="002829D8"/>
    <w:rsid w:val="002D05ED"/>
    <w:rsid w:val="003217B4"/>
    <w:rsid w:val="00423A85"/>
    <w:rsid w:val="00446159"/>
    <w:rsid w:val="004609AC"/>
    <w:rsid w:val="00493982"/>
    <w:rsid w:val="004A3B9E"/>
    <w:rsid w:val="005B49C2"/>
    <w:rsid w:val="005C4350"/>
    <w:rsid w:val="00680E46"/>
    <w:rsid w:val="00706EC7"/>
    <w:rsid w:val="00753408"/>
    <w:rsid w:val="00757EDA"/>
    <w:rsid w:val="00794605"/>
    <w:rsid w:val="0079522B"/>
    <w:rsid w:val="00897B11"/>
    <w:rsid w:val="008A6515"/>
    <w:rsid w:val="008D6ED7"/>
    <w:rsid w:val="009E0C2B"/>
    <w:rsid w:val="00A05884"/>
    <w:rsid w:val="00A12CEF"/>
    <w:rsid w:val="00A17EC1"/>
    <w:rsid w:val="00A820C8"/>
    <w:rsid w:val="00AE6EA3"/>
    <w:rsid w:val="00BE44B5"/>
    <w:rsid w:val="00BF01F0"/>
    <w:rsid w:val="00C41E38"/>
    <w:rsid w:val="00D976B5"/>
    <w:rsid w:val="00DC4828"/>
    <w:rsid w:val="00E40442"/>
    <w:rsid w:val="00E710B5"/>
    <w:rsid w:val="00EC2F8E"/>
    <w:rsid w:val="00F376D4"/>
    <w:rsid w:val="00FA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Finansist</cp:lastModifiedBy>
  <cp:revision>18</cp:revision>
  <dcterms:created xsi:type="dcterms:W3CDTF">2022-05-17T12:37:00Z</dcterms:created>
  <dcterms:modified xsi:type="dcterms:W3CDTF">2023-09-27T13:04:00Z</dcterms:modified>
</cp:coreProperties>
</file>